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0CC" w:rsidRDefault="00F230CC" w:rsidP="00872DBB">
      <w:pPr>
        <w:jc w:val="center"/>
        <w:rPr>
          <w:b/>
          <w:sz w:val="28"/>
        </w:rPr>
      </w:pPr>
    </w:p>
    <w:p w:rsidR="00536072" w:rsidRDefault="00536072" w:rsidP="00872DBB">
      <w:pPr>
        <w:jc w:val="center"/>
        <w:rPr>
          <w:b/>
          <w:sz w:val="28"/>
        </w:rPr>
      </w:pPr>
    </w:p>
    <w:p w:rsidR="00536072" w:rsidRDefault="00536072" w:rsidP="00872DBB">
      <w:pPr>
        <w:jc w:val="center"/>
        <w:rPr>
          <w:b/>
          <w:sz w:val="28"/>
        </w:rPr>
      </w:pPr>
    </w:p>
    <w:p w:rsidR="00536072" w:rsidRDefault="00536072" w:rsidP="00872DBB">
      <w:pPr>
        <w:jc w:val="center"/>
        <w:rPr>
          <w:b/>
          <w:sz w:val="28"/>
        </w:rPr>
      </w:pPr>
    </w:p>
    <w:p w:rsidR="00536072" w:rsidRPr="00872DBB" w:rsidRDefault="00536072" w:rsidP="00872DBB">
      <w:pPr>
        <w:jc w:val="center"/>
        <w:rPr>
          <w:b/>
          <w:sz w:val="28"/>
        </w:rPr>
      </w:pPr>
    </w:p>
    <w:p w:rsidR="00D80CFD" w:rsidRPr="00872DBB" w:rsidRDefault="00D80CFD" w:rsidP="00872DBB">
      <w:pPr>
        <w:jc w:val="center"/>
        <w:rPr>
          <w:b/>
          <w:sz w:val="28"/>
        </w:rPr>
      </w:pPr>
      <w:r w:rsidRPr="00872DBB">
        <w:rPr>
          <w:b/>
          <w:sz w:val="28"/>
        </w:rPr>
        <w:t>Instructions for Authors Regarding Preparation of Manuscripts</w:t>
      </w:r>
    </w:p>
    <w:p w:rsidR="00D80CFD" w:rsidRPr="00E0435D" w:rsidRDefault="00D80CFD" w:rsidP="00E0435D"/>
    <w:p w:rsidR="00D80CFD" w:rsidRPr="00F230CC" w:rsidRDefault="00D80CFD">
      <w:pPr>
        <w:rPr>
          <w:b/>
          <w:szCs w:val="24"/>
        </w:rPr>
      </w:pPr>
      <w:r w:rsidRPr="00F230CC">
        <w:rPr>
          <w:b/>
          <w:szCs w:val="24"/>
        </w:rPr>
        <w:t>FULL PAPER AND SUMMARY</w:t>
      </w:r>
    </w:p>
    <w:p w:rsidR="00D80CFD" w:rsidRPr="00E0435D" w:rsidRDefault="00D80CFD" w:rsidP="00E0435D"/>
    <w:p w:rsidR="00D80CFD" w:rsidRPr="00F230CC" w:rsidRDefault="00D80CFD" w:rsidP="00BC7683">
      <w:pPr>
        <w:ind w:left="1134" w:hanging="1134"/>
        <w:jc w:val="both"/>
        <w:rPr>
          <w:color w:val="000000"/>
          <w:szCs w:val="24"/>
          <w:lang w:val="en-GB"/>
        </w:rPr>
      </w:pPr>
      <w:r w:rsidRPr="00F230CC">
        <w:rPr>
          <w:b/>
          <w:color w:val="000000"/>
          <w:szCs w:val="24"/>
          <w:lang w:val="en-GB"/>
        </w:rPr>
        <w:t>Format</w:t>
      </w:r>
      <w:r w:rsidRPr="00F230CC">
        <w:rPr>
          <w:color w:val="000000"/>
          <w:szCs w:val="24"/>
          <w:lang w:val="en-GB"/>
        </w:rPr>
        <w:t xml:space="preserve"> </w:t>
      </w:r>
      <w:r w:rsidRPr="00F230CC">
        <w:rPr>
          <w:color w:val="000000"/>
          <w:szCs w:val="24"/>
          <w:lang w:val="en-GB"/>
        </w:rPr>
        <w:tab/>
        <w:t xml:space="preserve">Text should be </w:t>
      </w:r>
      <w:r w:rsidR="00BC7683" w:rsidRPr="00F230CC">
        <w:rPr>
          <w:color w:val="000000"/>
          <w:szCs w:val="24"/>
          <w:lang w:val="en-GB"/>
        </w:rPr>
        <w:t xml:space="preserve">typed on word processor MS WORD </w:t>
      </w:r>
      <w:r w:rsidRPr="00F230CC">
        <w:rPr>
          <w:color w:val="000000"/>
          <w:szCs w:val="24"/>
          <w:lang w:val="en-GB"/>
        </w:rPr>
        <w:t xml:space="preserve">in single line spacing (of 12 character spaces) using Times New Roman 12, text justified. Paper size: A4 (210mm x </w:t>
      </w:r>
      <w:smartTag w:uri="urn:schemas-microsoft-com:office:smarttags" w:element="metricconverter">
        <w:smartTagPr>
          <w:attr w:name="ProductID" w:val="297 mm"/>
        </w:smartTagPr>
        <w:r w:rsidRPr="00F230CC">
          <w:rPr>
            <w:color w:val="000000"/>
            <w:szCs w:val="24"/>
            <w:lang w:val="en-GB"/>
          </w:rPr>
          <w:t>297 mm</w:t>
        </w:r>
      </w:smartTag>
      <w:r w:rsidRPr="00F230CC">
        <w:rPr>
          <w:color w:val="000000"/>
          <w:szCs w:val="24"/>
          <w:lang w:val="en-GB"/>
        </w:rPr>
        <w:t>), with clear margins as follows: top, left and right 25mm, bottom 38mm and footer 20mm.</w:t>
      </w:r>
    </w:p>
    <w:p w:rsidR="00D80CFD" w:rsidRPr="00E0435D" w:rsidRDefault="00D80CFD" w:rsidP="00E0435D"/>
    <w:p w:rsidR="00F230CC" w:rsidRDefault="00D80CFD" w:rsidP="00F230CC">
      <w:pPr>
        <w:tabs>
          <w:tab w:val="left" w:pos="1134"/>
        </w:tabs>
        <w:ind w:left="1134" w:hanging="1134"/>
        <w:jc w:val="both"/>
        <w:rPr>
          <w:color w:val="000000"/>
          <w:szCs w:val="24"/>
          <w:lang w:val="en-GB"/>
        </w:rPr>
      </w:pPr>
      <w:r w:rsidRPr="00F230CC">
        <w:rPr>
          <w:b/>
          <w:color w:val="000000"/>
          <w:szCs w:val="24"/>
          <w:lang w:val="en-GB"/>
        </w:rPr>
        <w:t>Title</w:t>
      </w:r>
      <w:r w:rsidRPr="00F230CC">
        <w:rPr>
          <w:color w:val="000000"/>
          <w:szCs w:val="24"/>
          <w:lang w:val="en-GB"/>
        </w:rPr>
        <w:t xml:space="preserve"> </w:t>
      </w:r>
      <w:r w:rsidRPr="00F230CC">
        <w:rPr>
          <w:color w:val="000000"/>
          <w:szCs w:val="24"/>
          <w:lang w:val="en-GB"/>
        </w:rPr>
        <w:tab/>
        <w:t>Bold letters Times New Roman 14 (centred), leave one line empty (14)</w:t>
      </w:r>
      <w:r w:rsidR="00F230CC">
        <w:rPr>
          <w:color w:val="000000"/>
          <w:szCs w:val="24"/>
          <w:lang w:val="en-GB"/>
        </w:rPr>
        <w:t xml:space="preserve"> after the title:</w:t>
      </w:r>
    </w:p>
    <w:p w:rsidR="00D80CFD" w:rsidRPr="00F230CC" w:rsidRDefault="00770ADD" w:rsidP="00F230CC">
      <w:pPr>
        <w:tabs>
          <w:tab w:val="left" w:pos="1134"/>
        </w:tabs>
        <w:ind w:left="1134" w:hanging="1134"/>
        <w:jc w:val="center"/>
        <w:rPr>
          <w:b/>
          <w:bCs/>
          <w:color w:val="000000"/>
          <w:sz w:val="28"/>
          <w:szCs w:val="28"/>
          <w:lang w:val="en-GB"/>
        </w:rPr>
      </w:pPr>
      <w:r>
        <w:rPr>
          <w:b/>
          <w:bCs/>
          <w:color w:val="000000"/>
          <w:sz w:val="28"/>
          <w:szCs w:val="28"/>
          <w:lang w:val="en-GB"/>
        </w:rPr>
        <w:t>Land Administration and GNSS</w:t>
      </w:r>
    </w:p>
    <w:p w:rsidR="00D80CFD" w:rsidRPr="00F230CC" w:rsidRDefault="00D80CFD" w:rsidP="00F230CC">
      <w:pPr>
        <w:tabs>
          <w:tab w:val="left" w:pos="1134"/>
        </w:tabs>
        <w:ind w:left="1134" w:hanging="1134"/>
        <w:jc w:val="center"/>
        <w:rPr>
          <w:color w:val="000000"/>
          <w:sz w:val="28"/>
          <w:szCs w:val="28"/>
          <w:lang w:val="en-GB"/>
        </w:rPr>
      </w:pPr>
    </w:p>
    <w:p w:rsidR="00D80CFD" w:rsidRPr="00872DBB" w:rsidRDefault="00D80CFD" w:rsidP="00872DBB">
      <w:pPr>
        <w:rPr>
          <w:b/>
        </w:rPr>
      </w:pPr>
      <w:r w:rsidRPr="00872DBB">
        <w:rPr>
          <w:b/>
        </w:rPr>
        <w:t>Name(s) of the author(s)</w:t>
      </w:r>
    </w:p>
    <w:p w:rsidR="00D80CFD" w:rsidRDefault="00D80CFD" w:rsidP="00F230CC">
      <w:pPr>
        <w:pStyle w:val="Brdtekstindrykning"/>
        <w:rPr>
          <w:rFonts w:ascii="Times New Roman" w:hAnsi="Times New Roman"/>
          <w:szCs w:val="24"/>
        </w:rPr>
      </w:pPr>
      <w:r w:rsidRPr="00F230CC">
        <w:rPr>
          <w:rFonts w:ascii="Times New Roman" w:hAnsi="Times New Roman"/>
          <w:szCs w:val="24"/>
        </w:rPr>
        <w:t xml:space="preserve">Times New Roman 12 (centred, bold), </w:t>
      </w:r>
      <w:r w:rsidR="0077150C" w:rsidRPr="00F230CC">
        <w:rPr>
          <w:rFonts w:ascii="Times New Roman" w:hAnsi="Times New Roman"/>
          <w:szCs w:val="24"/>
        </w:rPr>
        <w:t xml:space="preserve">please write your full and your surname </w:t>
      </w:r>
      <w:r w:rsidR="00B1477A" w:rsidRPr="00F230CC">
        <w:rPr>
          <w:rFonts w:ascii="Times New Roman" w:hAnsi="Times New Roman"/>
          <w:szCs w:val="24"/>
        </w:rPr>
        <w:t>or the name, you wish to be listed by in the programme,</w:t>
      </w:r>
      <w:r w:rsidRPr="00F230CC">
        <w:rPr>
          <w:rFonts w:ascii="Times New Roman" w:hAnsi="Times New Roman"/>
          <w:szCs w:val="24"/>
        </w:rPr>
        <w:t xml:space="preserve"> in capital letters</w:t>
      </w:r>
      <w:r w:rsidR="0077150C" w:rsidRPr="00F230CC">
        <w:rPr>
          <w:rFonts w:ascii="Times New Roman" w:hAnsi="Times New Roman"/>
          <w:szCs w:val="24"/>
        </w:rPr>
        <w:t xml:space="preserve"> (e.g. KIM </w:t>
      </w:r>
      <w:proofErr w:type="spellStart"/>
      <w:r w:rsidR="0077150C" w:rsidRPr="00F230CC">
        <w:rPr>
          <w:rFonts w:ascii="Times New Roman" w:hAnsi="Times New Roman"/>
          <w:szCs w:val="24"/>
        </w:rPr>
        <w:t>Geun-pil</w:t>
      </w:r>
      <w:proofErr w:type="spellEnd"/>
      <w:r w:rsidR="0077150C" w:rsidRPr="00F230CC">
        <w:rPr>
          <w:rFonts w:ascii="Times New Roman" w:hAnsi="Times New Roman"/>
          <w:szCs w:val="24"/>
        </w:rPr>
        <w:t xml:space="preserve"> or Juan Pereira GARCIA MARGUEZ)</w:t>
      </w:r>
      <w:r w:rsidRPr="00F230CC">
        <w:rPr>
          <w:rFonts w:ascii="Times New Roman" w:hAnsi="Times New Roman"/>
          <w:szCs w:val="24"/>
        </w:rPr>
        <w:t xml:space="preserve">, </w:t>
      </w:r>
      <w:r w:rsidR="00F230CC">
        <w:rPr>
          <w:rFonts w:ascii="Times New Roman" w:hAnsi="Times New Roman"/>
          <w:szCs w:val="24"/>
        </w:rPr>
        <w:t>and country. L</w:t>
      </w:r>
      <w:r w:rsidRPr="00F230CC">
        <w:rPr>
          <w:rFonts w:ascii="Times New Roman" w:hAnsi="Times New Roman"/>
          <w:szCs w:val="24"/>
        </w:rPr>
        <w:t>eave two lines empty (12)</w:t>
      </w:r>
      <w:r w:rsidR="00F230CC">
        <w:rPr>
          <w:rFonts w:ascii="Times New Roman" w:hAnsi="Times New Roman"/>
          <w:szCs w:val="24"/>
        </w:rPr>
        <w:t xml:space="preserve"> after the name</w:t>
      </w:r>
      <w:r w:rsidRPr="00F230CC">
        <w:rPr>
          <w:rFonts w:ascii="Times New Roman" w:hAnsi="Times New Roman"/>
          <w:szCs w:val="24"/>
        </w:rPr>
        <w:t>.</w:t>
      </w:r>
    </w:p>
    <w:p w:rsidR="00F230CC" w:rsidRPr="00F230CC" w:rsidRDefault="00F230CC" w:rsidP="00F230CC">
      <w:pPr>
        <w:pStyle w:val="Brdtekstindrykning"/>
        <w:jc w:val="center"/>
        <w:rPr>
          <w:rFonts w:ascii="Times New Roman" w:hAnsi="Times New Roman"/>
          <w:b/>
          <w:bCs/>
          <w:szCs w:val="24"/>
        </w:rPr>
      </w:pPr>
      <w:r w:rsidRPr="00F230CC">
        <w:rPr>
          <w:rFonts w:ascii="Times New Roman" w:hAnsi="Times New Roman"/>
          <w:b/>
          <w:bCs/>
          <w:szCs w:val="24"/>
        </w:rPr>
        <w:t xml:space="preserve">Juan Pereira GARCIA MARGUEZ, </w:t>
      </w:r>
      <w:smartTag w:uri="urn:schemas-microsoft-com:office:smarttags" w:element="country-region">
        <w:smartTag w:uri="urn:schemas-microsoft-com:office:smarttags" w:element="place">
          <w:r w:rsidRPr="00F230CC">
            <w:rPr>
              <w:rFonts w:ascii="Times New Roman" w:hAnsi="Times New Roman"/>
              <w:b/>
              <w:bCs/>
              <w:szCs w:val="24"/>
            </w:rPr>
            <w:t>Mexico</w:t>
          </w:r>
        </w:smartTag>
      </w:smartTag>
    </w:p>
    <w:p w:rsidR="00D80CFD" w:rsidRPr="00E0435D" w:rsidRDefault="00D80CFD" w:rsidP="00E0435D"/>
    <w:p w:rsidR="00F230CC" w:rsidRPr="00E0435D" w:rsidRDefault="00F230CC" w:rsidP="00E0435D"/>
    <w:p w:rsidR="00872DBB" w:rsidRDefault="00D80CFD" w:rsidP="00872DBB">
      <w:r w:rsidRPr="00872DBB">
        <w:rPr>
          <w:b/>
        </w:rPr>
        <w:t>Key words</w:t>
      </w:r>
      <w:r w:rsidRPr="00872DBB">
        <w:t xml:space="preserve"> Four or five key words on paper theme (Times New Roman 12, ranged left), leave </w:t>
      </w:r>
    </w:p>
    <w:p w:rsidR="00D80CFD" w:rsidRPr="00872DBB" w:rsidRDefault="00D80CFD" w:rsidP="00872DBB">
      <w:r w:rsidRPr="00872DBB">
        <w:t>two lines empty (12</w:t>
      </w:r>
      <w:r w:rsidR="00F230CC" w:rsidRPr="00872DBB">
        <w:t>) after keywords.</w:t>
      </w:r>
    </w:p>
    <w:p w:rsidR="00F230CC" w:rsidRPr="00F230CC" w:rsidRDefault="00F230CC" w:rsidP="00F230CC">
      <w:pPr>
        <w:rPr>
          <w:szCs w:val="24"/>
          <w:lang w:val="en-GB"/>
        </w:rPr>
      </w:pPr>
    </w:p>
    <w:p w:rsidR="00F230CC" w:rsidRPr="00F230CC" w:rsidRDefault="00F230CC" w:rsidP="00F230CC">
      <w:pPr>
        <w:rPr>
          <w:szCs w:val="24"/>
          <w:lang w:val="en-GB"/>
        </w:rPr>
      </w:pPr>
      <w:r w:rsidRPr="00F230CC">
        <w:rPr>
          <w:b/>
          <w:bCs/>
          <w:szCs w:val="24"/>
          <w:lang w:val="en-GB"/>
        </w:rPr>
        <w:t>Key words</w:t>
      </w:r>
      <w:r w:rsidRPr="00F230CC">
        <w:rPr>
          <w:szCs w:val="24"/>
          <w:lang w:val="en-GB"/>
        </w:rPr>
        <w:t xml:space="preserve">: GPS, land administration, </w:t>
      </w:r>
      <w:smartTag w:uri="urn:schemas-microsoft-com:office:smarttags" w:element="place">
        <w:smartTag w:uri="urn:schemas-microsoft-com:office:smarttags" w:element="country-region">
          <w:r w:rsidRPr="00F230CC">
            <w:rPr>
              <w:szCs w:val="24"/>
              <w:lang w:val="en-GB"/>
            </w:rPr>
            <w:t>Mexico</w:t>
          </w:r>
        </w:smartTag>
      </w:smartTag>
      <w:r w:rsidRPr="00F230CC">
        <w:rPr>
          <w:szCs w:val="24"/>
          <w:lang w:val="en-GB"/>
        </w:rPr>
        <w:t>.</w:t>
      </w:r>
    </w:p>
    <w:p w:rsidR="00D80CFD" w:rsidRPr="00F230CC" w:rsidRDefault="00D80CFD">
      <w:pPr>
        <w:rPr>
          <w:b/>
          <w:color w:val="000000"/>
          <w:szCs w:val="24"/>
          <w:lang w:val="en-GB"/>
        </w:rPr>
      </w:pPr>
    </w:p>
    <w:p w:rsidR="00F230CC" w:rsidRPr="00E0435D" w:rsidRDefault="00F230CC" w:rsidP="00E0435D"/>
    <w:p w:rsidR="00D80CFD" w:rsidRDefault="00D80CFD" w:rsidP="00BC7683">
      <w:pPr>
        <w:ind w:left="1134" w:hanging="1134"/>
        <w:jc w:val="both"/>
        <w:rPr>
          <w:szCs w:val="24"/>
        </w:rPr>
      </w:pPr>
      <w:r w:rsidRPr="00F230CC">
        <w:rPr>
          <w:b/>
          <w:szCs w:val="24"/>
        </w:rPr>
        <w:t>Summary</w:t>
      </w:r>
      <w:r w:rsidRPr="00F230CC">
        <w:rPr>
          <w:b/>
          <w:szCs w:val="24"/>
        </w:rPr>
        <w:tab/>
      </w:r>
      <w:r w:rsidRPr="00F230CC">
        <w:rPr>
          <w:szCs w:val="24"/>
        </w:rPr>
        <w:t xml:space="preserve">Times New Roman 12, justified. Summary shall be submitted in English and in </w:t>
      </w:r>
      <w:r w:rsidR="00BC7683" w:rsidRPr="00F230CC">
        <w:rPr>
          <w:szCs w:val="24"/>
        </w:rPr>
        <w:t xml:space="preserve">one </w:t>
      </w:r>
      <w:r w:rsidRPr="00F230CC">
        <w:rPr>
          <w:szCs w:val="24"/>
        </w:rPr>
        <w:t xml:space="preserve">other language </w:t>
      </w:r>
      <w:r w:rsidR="00BC7683" w:rsidRPr="00F230CC">
        <w:rPr>
          <w:szCs w:val="24"/>
        </w:rPr>
        <w:t xml:space="preserve">(optional) </w:t>
      </w:r>
      <w:r w:rsidRPr="00F230CC">
        <w:rPr>
          <w:szCs w:val="24"/>
        </w:rPr>
        <w:t>e.g. French, Spanish or your own language. The summary shall not exceed one page.</w:t>
      </w:r>
    </w:p>
    <w:p w:rsidR="00F230CC" w:rsidRDefault="00F230CC" w:rsidP="00BC7683">
      <w:pPr>
        <w:ind w:left="1134" w:hanging="1134"/>
        <w:jc w:val="both"/>
        <w:rPr>
          <w:szCs w:val="24"/>
        </w:rPr>
      </w:pPr>
    </w:p>
    <w:p w:rsidR="00F230CC" w:rsidRPr="00F230CC" w:rsidRDefault="00F230CC" w:rsidP="00BC7683">
      <w:pPr>
        <w:ind w:left="1134" w:hanging="1134"/>
        <w:jc w:val="both"/>
        <w:rPr>
          <w:b/>
          <w:bCs/>
          <w:szCs w:val="24"/>
        </w:rPr>
      </w:pPr>
      <w:r w:rsidRPr="00F230CC">
        <w:rPr>
          <w:b/>
          <w:bCs/>
          <w:szCs w:val="24"/>
        </w:rPr>
        <w:t>SUMMARY</w:t>
      </w:r>
    </w:p>
    <w:p w:rsidR="00F230CC" w:rsidRDefault="00F230CC" w:rsidP="00BC7683">
      <w:pPr>
        <w:ind w:left="1134" w:hanging="1134"/>
        <w:jc w:val="both"/>
        <w:rPr>
          <w:szCs w:val="24"/>
        </w:rPr>
      </w:pPr>
    </w:p>
    <w:p w:rsidR="00F230CC" w:rsidRPr="00F230CC" w:rsidRDefault="00F230CC" w:rsidP="00F230CC">
      <w:pPr>
        <w:jc w:val="both"/>
        <w:rPr>
          <w:szCs w:val="24"/>
        </w:rPr>
      </w:pPr>
      <w:r>
        <w:rPr>
          <w:szCs w:val="24"/>
        </w:rPr>
        <w:t xml:space="preserve">This is a summary on the paper on land administration and GNSS. This explains the latest developments in these issues in </w:t>
      </w:r>
      <w:smartTag w:uri="urn:schemas-microsoft-com:office:smarttags" w:element="place">
        <w:smartTag w:uri="urn:schemas-microsoft-com:office:smarttags" w:element="country-region">
          <w:r>
            <w:rPr>
              <w:szCs w:val="24"/>
            </w:rPr>
            <w:t>Mexico</w:t>
          </w:r>
        </w:smartTag>
      </w:smartTag>
      <w:r>
        <w:rPr>
          <w:szCs w:val="24"/>
        </w:rPr>
        <w:t>.</w:t>
      </w:r>
    </w:p>
    <w:p w:rsidR="00D80CFD" w:rsidRPr="00256920" w:rsidRDefault="00D80CFD" w:rsidP="00256920">
      <w:pPr>
        <w:rPr>
          <w:bCs/>
          <w:szCs w:val="24"/>
        </w:rPr>
      </w:pPr>
    </w:p>
    <w:p w:rsidR="00E0435D" w:rsidRPr="00E0435D" w:rsidRDefault="00E0435D" w:rsidP="00E0435D">
      <w:pPr>
        <w:rPr>
          <w:szCs w:val="24"/>
        </w:rPr>
      </w:pPr>
    </w:p>
    <w:p w:rsidR="00E0435D" w:rsidRDefault="00E0435D" w:rsidP="00E0435D">
      <w:pPr>
        <w:tabs>
          <w:tab w:val="left" w:pos="930"/>
        </w:tabs>
        <w:rPr>
          <w:szCs w:val="24"/>
        </w:rPr>
      </w:pPr>
    </w:p>
    <w:p w:rsidR="00E0435D" w:rsidRPr="00536072" w:rsidRDefault="00536072" w:rsidP="00E0435D">
      <w:pPr>
        <w:rPr>
          <w:b/>
          <w:szCs w:val="24"/>
        </w:rPr>
      </w:pPr>
      <w:r w:rsidRPr="00536072">
        <w:rPr>
          <w:b/>
          <w:szCs w:val="24"/>
        </w:rPr>
        <w:t>FOOTER</w:t>
      </w:r>
    </w:p>
    <w:p w:rsidR="00EF3793" w:rsidRPr="00E0435D" w:rsidRDefault="00536072" w:rsidP="00E0435D">
      <w:pPr>
        <w:rPr>
          <w:szCs w:val="24"/>
        </w:rPr>
        <w:sectPr w:rsidR="00EF3793" w:rsidRPr="00E0435D" w:rsidSect="00EF3793">
          <w:footerReference w:type="even" r:id="rId7"/>
          <w:footerReference w:type="default" r:id="rId8"/>
          <w:pgSz w:w="11907" w:h="16840" w:code="9"/>
          <w:pgMar w:top="284" w:right="1418" w:bottom="2155" w:left="1418" w:header="709" w:footer="1134" w:gutter="0"/>
          <w:cols w:space="708"/>
        </w:sectPr>
      </w:pPr>
      <w:r>
        <w:rPr>
          <w:szCs w:val="24"/>
        </w:rPr>
        <w:t>Please do NOT include any footer text. Page numbers must be added above the footer. FIG w</w:t>
      </w:r>
      <w:bookmarkStart w:id="0" w:name="_GoBack"/>
      <w:bookmarkEnd w:id="0"/>
      <w:r>
        <w:rPr>
          <w:szCs w:val="24"/>
        </w:rPr>
        <w:t>ill insert  the correct footer text when the paper will be published on the web site.</w:t>
      </w:r>
    </w:p>
    <w:p w:rsidR="00EF3793" w:rsidRPr="00EF3793" w:rsidRDefault="00EF3793" w:rsidP="00EF3793">
      <w:pPr>
        <w:rPr>
          <w:szCs w:val="24"/>
        </w:rPr>
      </w:pPr>
      <w:r w:rsidRPr="00EF3793">
        <w:rPr>
          <w:szCs w:val="24"/>
        </w:rPr>
        <w:lastRenderedPageBreak/>
        <w:t>The full paper starts from a new page with the paper title and author’s name(s).</w:t>
      </w:r>
    </w:p>
    <w:p w:rsidR="00EF3793" w:rsidRPr="00872DBB" w:rsidRDefault="00EF3793" w:rsidP="00872DBB"/>
    <w:p w:rsidR="00D80CFD" w:rsidRPr="00872DBB" w:rsidRDefault="00D80CFD" w:rsidP="00872DBB">
      <w:r w:rsidRPr="00872DBB">
        <w:rPr>
          <w:b/>
        </w:rPr>
        <w:t>Heading</w:t>
      </w:r>
      <w:r w:rsidRPr="00872DBB">
        <w:t>s</w:t>
      </w:r>
      <w:r w:rsidRPr="00872DBB">
        <w:tab/>
        <w:t>Times New Roman 12, bol</w:t>
      </w:r>
      <w:r w:rsidR="00256920" w:rsidRPr="00872DBB">
        <w:t>d, capital letters, ranged left:</w:t>
      </w:r>
    </w:p>
    <w:p w:rsidR="00FA45CA" w:rsidRPr="00872DBB" w:rsidRDefault="00FA45CA" w:rsidP="00872DBB"/>
    <w:p w:rsidR="00256920" w:rsidRPr="00256920" w:rsidRDefault="00256920" w:rsidP="00256920">
      <w:pPr>
        <w:numPr>
          <w:ilvl w:val="0"/>
          <w:numId w:val="9"/>
        </w:numPr>
        <w:tabs>
          <w:tab w:val="clear" w:pos="720"/>
          <w:tab w:val="num" w:pos="426"/>
        </w:tabs>
        <w:ind w:hanging="720"/>
        <w:rPr>
          <w:b/>
          <w:bCs/>
          <w:szCs w:val="24"/>
        </w:rPr>
      </w:pPr>
      <w:r w:rsidRPr="00256920">
        <w:rPr>
          <w:b/>
          <w:bCs/>
          <w:szCs w:val="24"/>
        </w:rPr>
        <w:t>INTRODUCTION</w:t>
      </w:r>
    </w:p>
    <w:p w:rsidR="00256920" w:rsidRDefault="00256920" w:rsidP="00256920">
      <w:pPr>
        <w:rPr>
          <w:szCs w:val="24"/>
        </w:rPr>
      </w:pPr>
    </w:p>
    <w:p w:rsidR="00256920" w:rsidRDefault="00256920" w:rsidP="00256920">
      <w:pPr>
        <w:rPr>
          <w:szCs w:val="24"/>
        </w:rPr>
      </w:pPr>
      <w:r>
        <w:rPr>
          <w:szCs w:val="24"/>
        </w:rPr>
        <w:t>For subtitles see the template.</w:t>
      </w:r>
    </w:p>
    <w:p w:rsidR="00256920" w:rsidRPr="00F230CC" w:rsidRDefault="00256920" w:rsidP="00FA45CA">
      <w:pPr>
        <w:rPr>
          <w:szCs w:val="24"/>
        </w:rPr>
      </w:pPr>
    </w:p>
    <w:p w:rsidR="00FA45CA" w:rsidRPr="00F230CC" w:rsidRDefault="00FA45CA" w:rsidP="00FA45CA">
      <w:pPr>
        <w:rPr>
          <w:b/>
          <w:color w:val="000000"/>
          <w:szCs w:val="24"/>
          <w:lang w:val="en-GB"/>
        </w:rPr>
      </w:pPr>
      <w:r w:rsidRPr="00F230CC">
        <w:rPr>
          <w:b/>
          <w:color w:val="000000"/>
          <w:szCs w:val="24"/>
          <w:lang w:val="en-GB"/>
        </w:rPr>
        <w:t>Bullet Points</w:t>
      </w:r>
    </w:p>
    <w:p w:rsidR="00FA45CA" w:rsidRPr="00F230CC" w:rsidRDefault="00FA45CA" w:rsidP="00FA45CA">
      <w:pPr>
        <w:ind w:left="1134" w:hanging="1134"/>
        <w:rPr>
          <w:color w:val="000000"/>
          <w:szCs w:val="24"/>
          <w:lang w:val="en-GB"/>
        </w:rPr>
      </w:pPr>
      <w:r w:rsidRPr="00F230CC">
        <w:rPr>
          <w:b/>
          <w:color w:val="000000"/>
          <w:szCs w:val="24"/>
          <w:lang w:val="en-GB"/>
        </w:rPr>
        <w:tab/>
      </w:r>
      <w:r w:rsidRPr="00F230CC">
        <w:rPr>
          <w:color w:val="000000"/>
          <w:szCs w:val="24"/>
          <w:lang w:val="en-GB"/>
        </w:rPr>
        <w:t>Only use “long dash” (</w:t>
      </w:r>
      <w:r w:rsidR="0077150C" w:rsidRPr="00F230CC">
        <w:rPr>
          <w:color w:val="000000"/>
          <w:szCs w:val="24"/>
          <w:lang w:val="en-GB"/>
        </w:rPr>
        <w:t xml:space="preserve"> – </w:t>
      </w:r>
      <w:r w:rsidRPr="00F230CC">
        <w:rPr>
          <w:color w:val="000000"/>
          <w:szCs w:val="24"/>
          <w:lang w:val="en-GB"/>
        </w:rPr>
        <w:t>)</w:t>
      </w:r>
    </w:p>
    <w:p w:rsidR="0022008F" w:rsidRPr="00F230CC" w:rsidRDefault="0022008F" w:rsidP="00FA45CA">
      <w:pPr>
        <w:ind w:left="1134" w:hanging="1134"/>
        <w:rPr>
          <w:color w:val="000000"/>
          <w:szCs w:val="24"/>
          <w:lang w:val="en-GB"/>
        </w:rPr>
      </w:pPr>
    </w:p>
    <w:p w:rsidR="0022008F" w:rsidRPr="00F230CC" w:rsidRDefault="0022008F" w:rsidP="00FA45CA">
      <w:pPr>
        <w:ind w:left="1134" w:hanging="1134"/>
        <w:rPr>
          <w:b/>
          <w:color w:val="000000"/>
          <w:szCs w:val="24"/>
          <w:lang w:val="en-GB"/>
        </w:rPr>
      </w:pPr>
      <w:r w:rsidRPr="00F230CC">
        <w:rPr>
          <w:b/>
          <w:color w:val="000000"/>
          <w:szCs w:val="24"/>
          <w:lang w:val="en-GB"/>
        </w:rPr>
        <w:t>Sections and columns:</w:t>
      </w:r>
    </w:p>
    <w:p w:rsidR="0022008F" w:rsidRPr="00F230CC" w:rsidRDefault="0022008F" w:rsidP="00FA45CA">
      <w:pPr>
        <w:ind w:left="1134" w:hanging="1134"/>
        <w:rPr>
          <w:color w:val="000000"/>
          <w:szCs w:val="24"/>
          <w:lang w:val="en-GB"/>
        </w:rPr>
      </w:pPr>
      <w:r w:rsidRPr="00F230CC">
        <w:rPr>
          <w:b/>
          <w:color w:val="000000"/>
          <w:szCs w:val="24"/>
          <w:lang w:val="en-GB"/>
        </w:rPr>
        <w:tab/>
      </w:r>
      <w:r w:rsidRPr="00F230CC">
        <w:rPr>
          <w:color w:val="000000"/>
          <w:szCs w:val="24"/>
          <w:lang w:val="en-GB"/>
        </w:rPr>
        <w:t>Do not use either.</w:t>
      </w:r>
    </w:p>
    <w:p w:rsidR="00D80CFD" w:rsidRPr="00F230CC" w:rsidRDefault="00D80CFD">
      <w:pPr>
        <w:jc w:val="both"/>
        <w:rPr>
          <w:color w:val="000000"/>
          <w:szCs w:val="24"/>
        </w:rPr>
      </w:pPr>
    </w:p>
    <w:p w:rsidR="007D0BC8" w:rsidRDefault="00D80CFD" w:rsidP="00BC7683">
      <w:pPr>
        <w:ind w:left="1134" w:hanging="1134"/>
        <w:jc w:val="both"/>
        <w:rPr>
          <w:color w:val="000000"/>
          <w:szCs w:val="24"/>
          <w:lang w:val="en-GB"/>
        </w:rPr>
      </w:pPr>
      <w:r w:rsidRPr="00F230CC">
        <w:rPr>
          <w:b/>
          <w:color w:val="000000"/>
          <w:szCs w:val="24"/>
          <w:lang w:val="en-GB"/>
        </w:rPr>
        <w:t>Full paper</w:t>
      </w:r>
      <w:r w:rsidRPr="00F230CC">
        <w:rPr>
          <w:color w:val="000000"/>
          <w:szCs w:val="24"/>
          <w:lang w:val="en-GB"/>
        </w:rPr>
        <w:t xml:space="preserve"> </w:t>
      </w:r>
    </w:p>
    <w:p w:rsidR="00D80CFD" w:rsidRPr="00F230CC" w:rsidRDefault="00D80CFD" w:rsidP="00BC7683">
      <w:pPr>
        <w:ind w:left="1134" w:hanging="1134"/>
        <w:jc w:val="both"/>
        <w:rPr>
          <w:color w:val="000000"/>
          <w:szCs w:val="24"/>
          <w:lang w:val="en-GB"/>
        </w:rPr>
      </w:pPr>
      <w:r w:rsidRPr="00F230CC">
        <w:rPr>
          <w:color w:val="000000"/>
          <w:szCs w:val="24"/>
          <w:lang w:val="en-GB"/>
        </w:rPr>
        <w:tab/>
      </w:r>
      <w:r w:rsidR="00BC7683" w:rsidRPr="00F230CC">
        <w:rPr>
          <w:color w:val="000000"/>
          <w:szCs w:val="24"/>
          <w:lang w:val="en-GB"/>
        </w:rPr>
        <w:t xml:space="preserve">It is preferred that the </w:t>
      </w:r>
      <w:r w:rsidRPr="00F230CC">
        <w:rPr>
          <w:color w:val="000000"/>
          <w:szCs w:val="24"/>
          <w:lang w:val="en-GB"/>
        </w:rPr>
        <w:t>full paper sh</w:t>
      </w:r>
      <w:r w:rsidR="00C621BD" w:rsidRPr="00F230CC">
        <w:rPr>
          <w:color w:val="000000"/>
          <w:szCs w:val="24"/>
          <w:lang w:val="en-GB"/>
        </w:rPr>
        <w:t>ould</w:t>
      </w:r>
      <w:r w:rsidRPr="00F230CC">
        <w:rPr>
          <w:color w:val="000000"/>
          <w:szCs w:val="24"/>
          <w:lang w:val="en-GB"/>
        </w:rPr>
        <w:t xml:space="preserve"> not exceed 15 pages including abstract, pictures, diagrams, references and appendices. The text should be delivered in MS WORD. </w:t>
      </w:r>
    </w:p>
    <w:p w:rsidR="00D80CFD" w:rsidRPr="00F230CC" w:rsidRDefault="00D80CFD">
      <w:pPr>
        <w:jc w:val="both"/>
        <w:rPr>
          <w:color w:val="000000"/>
          <w:szCs w:val="24"/>
          <w:lang w:val="en-GB"/>
        </w:rPr>
      </w:pPr>
    </w:p>
    <w:p w:rsidR="00D80CFD" w:rsidRPr="00F230CC" w:rsidRDefault="00D80CFD" w:rsidP="00256920">
      <w:pPr>
        <w:pStyle w:val="Brdtekstindrykning"/>
        <w:rPr>
          <w:rFonts w:ascii="Times New Roman" w:hAnsi="Times New Roman"/>
          <w:szCs w:val="24"/>
        </w:rPr>
      </w:pPr>
      <w:r w:rsidRPr="00F230CC">
        <w:rPr>
          <w:rFonts w:ascii="Times New Roman" w:hAnsi="Times New Roman"/>
          <w:szCs w:val="24"/>
        </w:rPr>
        <w:t xml:space="preserve">Line drawings, Diagrams and Graphs, Tables, Formulae and Photographs </w:t>
      </w:r>
      <w:r w:rsidR="00CE3CFD">
        <w:rPr>
          <w:rFonts w:ascii="Times New Roman" w:hAnsi="Times New Roman"/>
          <w:szCs w:val="24"/>
        </w:rPr>
        <w:t>should be inserted in the word document</w:t>
      </w:r>
      <w:r w:rsidR="002B3C29">
        <w:rPr>
          <w:rFonts w:ascii="Times New Roman" w:hAnsi="Times New Roman"/>
          <w:szCs w:val="24"/>
        </w:rPr>
        <w:t>.</w:t>
      </w:r>
      <w:r w:rsidRPr="00F230CC">
        <w:rPr>
          <w:rFonts w:ascii="Times New Roman" w:hAnsi="Times New Roman"/>
          <w:szCs w:val="24"/>
        </w:rPr>
        <w:t xml:space="preserve"> jpg-format</w:t>
      </w:r>
      <w:r w:rsidR="00256920">
        <w:rPr>
          <w:rFonts w:ascii="Times New Roman" w:hAnsi="Times New Roman"/>
          <w:szCs w:val="24"/>
        </w:rPr>
        <w:t xml:space="preserve"> </w:t>
      </w:r>
      <w:r w:rsidR="002B3C29">
        <w:rPr>
          <w:rFonts w:ascii="Times New Roman" w:hAnsi="Times New Roman"/>
          <w:szCs w:val="24"/>
        </w:rPr>
        <w:t xml:space="preserve">for photographs, formulae and figures </w:t>
      </w:r>
      <w:r w:rsidR="00256920">
        <w:rPr>
          <w:rFonts w:ascii="Times New Roman" w:hAnsi="Times New Roman"/>
          <w:szCs w:val="24"/>
        </w:rPr>
        <w:t>is preferred</w:t>
      </w:r>
      <w:r w:rsidRPr="00F230CC">
        <w:rPr>
          <w:rFonts w:ascii="Times New Roman" w:hAnsi="Times New Roman"/>
          <w:szCs w:val="24"/>
        </w:rPr>
        <w:t xml:space="preserve">. </w:t>
      </w:r>
    </w:p>
    <w:p w:rsidR="00D80CFD" w:rsidRPr="00F230CC" w:rsidRDefault="00D80CFD">
      <w:pPr>
        <w:jc w:val="both"/>
        <w:rPr>
          <w:color w:val="000000"/>
          <w:szCs w:val="24"/>
          <w:lang w:val="en-GB"/>
        </w:rPr>
      </w:pPr>
    </w:p>
    <w:p w:rsidR="007D0BC8" w:rsidRDefault="00D80CFD">
      <w:pPr>
        <w:pStyle w:val="Brdtekstindrykning2"/>
        <w:rPr>
          <w:rFonts w:ascii="Times New Roman" w:hAnsi="Times New Roman"/>
          <w:szCs w:val="24"/>
        </w:rPr>
      </w:pPr>
      <w:r w:rsidRPr="00F230CC">
        <w:rPr>
          <w:rFonts w:ascii="Times New Roman" w:hAnsi="Times New Roman"/>
          <w:b/>
          <w:szCs w:val="24"/>
        </w:rPr>
        <w:t>References</w:t>
      </w:r>
      <w:r w:rsidRPr="00F230CC">
        <w:rPr>
          <w:rFonts w:ascii="Times New Roman" w:hAnsi="Times New Roman"/>
          <w:szCs w:val="24"/>
        </w:rPr>
        <w:tab/>
      </w:r>
    </w:p>
    <w:p w:rsidR="00D80CFD" w:rsidRPr="00F230CC" w:rsidRDefault="00D80CFD" w:rsidP="007D0BC8">
      <w:pPr>
        <w:pStyle w:val="Brdtekstindrykning2"/>
        <w:ind w:firstLine="0"/>
        <w:rPr>
          <w:rFonts w:ascii="Times New Roman" w:hAnsi="Times New Roman"/>
          <w:szCs w:val="24"/>
        </w:rPr>
      </w:pPr>
      <w:r w:rsidRPr="00F230CC">
        <w:rPr>
          <w:rFonts w:ascii="Times New Roman" w:hAnsi="Times New Roman"/>
          <w:szCs w:val="24"/>
        </w:rPr>
        <w:t>Bibliographical references should be listed in alphabetical order at the end of the paper. The following sequence and punctuation should be used: Author’s last name, author’s initials, year of publication, title of reference article, name of book or journal (or other), volume number, page numbers, city and publisher. In the text, the reference is to be giving the author’s last name and the year of publication in parentheses.</w:t>
      </w:r>
    </w:p>
    <w:p w:rsidR="00D80CFD" w:rsidRPr="00E0435D" w:rsidRDefault="00D80CFD" w:rsidP="00E0435D"/>
    <w:p w:rsidR="00D80CFD" w:rsidRPr="00E0435D" w:rsidRDefault="00D80CFD" w:rsidP="00E0435D">
      <w:pPr>
        <w:rPr>
          <w:b/>
        </w:rPr>
      </w:pPr>
      <w:r w:rsidRPr="00E0435D">
        <w:rPr>
          <w:b/>
        </w:rPr>
        <w:t>Biographical notes</w:t>
      </w:r>
    </w:p>
    <w:p w:rsidR="00D80CFD" w:rsidRPr="00F230CC" w:rsidRDefault="00D80CFD">
      <w:pPr>
        <w:pStyle w:val="Brdtekstindrykning"/>
        <w:rPr>
          <w:rFonts w:ascii="Times New Roman" w:hAnsi="Times New Roman"/>
          <w:szCs w:val="24"/>
        </w:rPr>
      </w:pPr>
      <w:r w:rsidRPr="00F230CC">
        <w:rPr>
          <w:rFonts w:ascii="Times New Roman" w:hAnsi="Times New Roman"/>
          <w:szCs w:val="24"/>
        </w:rPr>
        <w:t>A short summ</w:t>
      </w:r>
      <w:r w:rsidR="00FA45CA" w:rsidRPr="00F230CC">
        <w:rPr>
          <w:rFonts w:ascii="Times New Roman" w:hAnsi="Times New Roman"/>
          <w:szCs w:val="24"/>
        </w:rPr>
        <w:t xml:space="preserve">ary on career-to-date e.g. </w:t>
      </w:r>
      <w:r w:rsidRPr="00F230CC">
        <w:rPr>
          <w:rFonts w:ascii="Times New Roman" w:hAnsi="Times New Roman"/>
          <w:szCs w:val="24"/>
        </w:rPr>
        <w:t>with details of past experience, publications, memberships of societies and associated achievements.</w:t>
      </w:r>
    </w:p>
    <w:p w:rsidR="00D80CFD" w:rsidRPr="00F230CC" w:rsidRDefault="00D80CFD">
      <w:pPr>
        <w:jc w:val="both"/>
        <w:rPr>
          <w:color w:val="000000"/>
          <w:szCs w:val="24"/>
          <w:lang w:val="en-GB"/>
        </w:rPr>
      </w:pPr>
    </w:p>
    <w:p w:rsidR="007D0BC8" w:rsidRDefault="00D80CFD">
      <w:pPr>
        <w:pStyle w:val="Brdtekstindrykning2"/>
        <w:rPr>
          <w:rFonts w:ascii="Times New Roman" w:hAnsi="Times New Roman"/>
          <w:b/>
          <w:szCs w:val="24"/>
        </w:rPr>
      </w:pPr>
      <w:r w:rsidRPr="00F230CC">
        <w:rPr>
          <w:rFonts w:ascii="Times New Roman" w:hAnsi="Times New Roman"/>
          <w:b/>
          <w:szCs w:val="24"/>
        </w:rPr>
        <w:t>Contacts</w:t>
      </w:r>
      <w:r w:rsidRPr="00F230CC">
        <w:rPr>
          <w:rFonts w:ascii="Times New Roman" w:hAnsi="Times New Roman"/>
          <w:b/>
          <w:szCs w:val="24"/>
        </w:rPr>
        <w:tab/>
      </w:r>
      <w:r w:rsidR="007D0BC8">
        <w:rPr>
          <w:rFonts w:ascii="Times New Roman" w:hAnsi="Times New Roman"/>
          <w:b/>
          <w:szCs w:val="24"/>
        </w:rPr>
        <w:tab/>
      </w:r>
    </w:p>
    <w:p w:rsidR="00D80CFD" w:rsidRPr="00F230CC" w:rsidRDefault="00D80CFD" w:rsidP="007D0BC8">
      <w:pPr>
        <w:pStyle w:val="Brdtekstindrykning2"/>
        <w:ind w:firstLine="0"/>
        <w:rPr>
          <w:rFonts w:ascii="Times New Roman" w:hAnsi="Times New Roman"/>
          <w:szCs w:val="24"/>
        </w:rPr>
      </w:pPr>
      <w:r w:rsidRPr="00F230CC">
        <w:rPr>
          <w:rFonts w:ascii="Times New Roman" w:hAnsi="Times New Roman"/>
          <w:szCs w:val="24"/>
        </w:rPr>
        <w:t>At the end of the paper please give the author's contacts (institution, address, telephone and fax numbers, e-mail address and web site address)</w:t>
      </w:r>
      <w:r w:rsidR="00256920">
        <w:rPr>
          <w:rFonts w:ascii="Times New Roman" w:hAnsi="Times New Roman"/>
          <w:szCs w:val="24"/>
        </w:rPr>
        <w:t xml:space="preserve"> as indicated in the template</w:t>
      </w:r>
      <w:r w:rsidRPr="00F230CC">
        <w:rPr>
          <w:rFonts w:ascii="Times New Roman" w:hAnsi="Times New Roman"/>
          <w:szCs w:val="24"/>
        </w:rPr>
        <w:t>.</w:t>
      </w:r>
    </w:p>
    <w:p w:rsidR="00D80CFD" w:rsidRPr="00F230CC" w:rsidRDefault="00D80CFD">
      <w:pPr>
        <w:jc w:val="both"/>
        <w:rPr>
          <w:color w:val="000000"/>
          <w:szCs w:val="24"/>
          <w:lang w:val="en-GB"/>
        </w:rPr>
      </w:pPr>
    </w:p>
    <w:p w:rsidR="00D80CFD" w:rsidRPr="00E0435D" w:rsidRDefault="00D80CFD" w:rsidP="00E0435D">
      <w:pPr>
        <w:rPr>
          <w:b/>
        </w:rPr>
      </w:pPr>
      <w:r w:rsidRPr="00E0435D">
        <w:rPr>
          <w:b/>
        </w:rPr>
        <w:t>Publication rights</w:t>
      </w:r>
    </w:p>
    <w:p w:rsidR="00D80CFD" w:rsidRPr="00F230CC" w:rsidRDefault="00D80CFD" w:rsidP="00256920">
      <w:pPr>
        <w:pStyle w:val="Brdtekstindrykning"/>
        <w:rPr>
          <w:rFonts w:ascii="Times New Roman" w:hAnsi="Times New Roman"/>
          <w:szCs w:val="24"/>
        </w:rPr>
      </w:pPr>
      <w:r w:rsidRPr="00F230CC">
        <w:rPr>
          <w:rFonts w:ascii="Times New Roman" w:hAnsi="Times New Roman"/>
          <w:szCs w:val="24"/>
        </w:rPr>
        <w:t xml:space="preserve">By submitting the full paper to the </w:t>
      </w:r>
      <w:r w:rsidR="005D382D" w:rsidRPr="00F230CC">
        <w:rPr>
          <w:rFonts w:ascii="Times New Roman" w:hAnsi="Times New Roman"/>
          <w:szCs w:val="24"/>
        </w:rPr>
        <w:t>c</w:t>
      </w:r>
      <w:r w:rsidRPr="00F230CC">
        <w:rPr>
          <w:rFonts w:ascii="Times New Roman" w:hAnsi="Times New Roman"/>
          <w:szCs w:val="24"/>
        </w:rPr>
        <w:t xml:space="preserve">onference organisers each author agrees to give the International Federation of Surveyors FIG the right to publish his/her paper in the </w:t>
      </w:r>
      <w:r w:rsidR="00256920">
        <w:rPr>
          <w:rFonts w:ascii="Times New Roman" w:hAnsi="Times New Roman"/>
          <w:szCs w:val="24"/>
        </w:rPr>
        <w:t>FIG 201</w:t>
      </w:r>
      <w:r w:rsidR="00ED5834">
        <w:rPr>
          <w:rFonts w:ascii="Times New Roman" w:hAnsi="Times New Roman"/>
          <w:szCs w:val="24"/>
        </w:rPr>
        <w:t>6</w:t>
      </w:r>
      <w:r w:rsidR="00256920">
        <w:rPr>
          <w:rFonts w:ascii="Times New Roman" w:hAnsi="Times New Roman"/>
          <w:szCs w:val="24"/>
        </w:rPr>
        <w:t xml:space="preserve"> proceedings on the FIG web site </w:t>
      </w:r>
      <w:r w:rsidRPr="00F230CC">
        <w:rPr>
          <w:rFonts w:ascii="Times New Roman" w:hAnsi="Times New Roman"/>
          <w:szCs w:val="24"/>
        </w:rPr>
        <w:t xml:space="preserve">without any compensation and </w:t>
      </w:r>
      <w:r w:rsidR="00256920">
        <w:rPr>
          <w:rFonts w:ascii="Times New Roman" w:hAnsi="Times New Roman"/>
          <w:szCs w:val="24"/>
        </w:rPr>
        <w:t xml:space="preserve">further </w:t>
      </w:r>
      <w:r w:rsidRPr="00F230CC">
        <w:rPr>
          <w:rFonts w:ascii="Times New Roman" w:hAnsi="Times New Roman"/>
          <w:szCs w:val="24"/>
        </w:rPr>
        <w:t xml:space="preserve">to give </w:t>
      </w:r>
      <w:r w:rsidR="00256920">
        <w:rPr>
          <w:rFonts w:ascii="Times New Roman" w:hAnsi="Times New Roman"/>
          <w:szCs w:val="24"/>
        </w:rPr>
        <w:t xml:space="preserve">FIG </w:t>
      </w:r>
      <w:r w:rsidRPr="00F230CC">
        <w:rPr>
          <w:rFonts w:ascii="Times New Roman" w:hAnsi="Times New Roman"/>
          <w:szCs w:val="24"/>
        </w:rPr>
        <w:t xml:space="preserve">the right to include the paper in the FIG </w:t>
      </w:r>
      <w:r w:rsidR="00256920">
        <w:rPr>
          <w:rFonts w:ascii="Times New Roman" w:hAnsi="Times New Roman"/>
          <w:szCs w:val="24"/>
        </w:rPr>
        <w:t xml:space="preserve">Surveyors’ </w:t>
      </w:r>
      <w:r w:rsidRPr="00F230CC">
        <w:rPr>
          <w:rFonts w:ascii="Times New Roman" w:hAnsi="Times New Roman"/>
          <w:szCs w:val="24"/>
        </w:rPr>
        <w:t>Reference Library</w:t>
      </w:r>
      <w:r w:rsidR="00BC7683" w:rsidRPr="00F230CC">
        <w:rPr>
          <w:rFonts w:ascii="Times New Roman" w:hAnsi="Times New Roman"/>
          <w:szCs w:val="24"/>
        </w:rPr>
        <w:t xml:space="preserve"> and further in the FIG Journal if selected for this purpose</w:t>
      </w:r>
      <w:r w:rsidR="005D382D" w:rsidRPr="00F230CC">
        <w:rPr>
          <w:rFonts w:ascii="Times New Roman" w:hAnsi="Times New Roman"/>
          <w:szCs w:val="24"/>
        </w:rPr>
        <w:t>.</w:t>
      </w:r>
    </w:p>
    <w:p w:rsidR="00041F76" w:rsidRPr="007D0BC8" w:rsidRDefault="007D0BC8" w:rsidP="007D0BC8">
      <w:pPr>
        <w:jc w:val="both"/>
        <w:rPr>
          <w:b/>
          <w:color w:val="000000"/>
          <w:szCs w:val="24"/>
          <w:lang w:val="en-GB"/>
        </w:rPr>
      </w:pPr>
      <w:r>
        <w:rPr>
          <w:b/>
          <w:color w:val="000000"/>
          <w:szCs w:val="24"/>
          <w:lang w:val="en-GB"/>
        </w:rPr>
        <w:lastRenderedPageBreak/>
        <w:t>Publications</w:t>
      </w:r>
    </w:p>
    <w:p w:rsidR="00D80CFD" w:rsidRPr="00F230CC" w:rsidRDefault="00D80CFD" w:rsidP="00256920">
      <w:pPr>
        <w:ind w:left="1134"/>
        <w:jc w:val="both"/>
        <w:rPr>
          <w:color w:val="000000"/>
          <w:szCs w:val="24"/>
          <w:lang w:val="en-GB"/>
        </w:rPr>
      </w:pPr>
      <w:r w:rsidRPr="00F230CC">
        <w:rPr>
          <w:color w:val="000000"/>
          <w:szCs w:val="24"/>
          <w:lang w:val="en-GB"/>
        </w:rPr>
        <w:t>The</w:t>
      </w:r>
      <w:r w:rsidRPr="00F230CC">
        <w:rPr>
          <w:b/>
          <w:color w:val="000000"/>
          <w:szCs w:val="24"/>
          <w:lang w:val="en-GB"/>
        </w:rPr>
        <w:t xml:space="preserve"> full paper</w:t>
      </w:r>
      <w:r w:rsidRPr="00F230CC">
        <w:rPr>
          <w:color w:val="000000"/>
          <w:szCs w:val="24"/>
          <w:lang w:val="en-GB"/>
        </w:rPr>
        <w:t xml:space="preserve"> will be published on </w:t>
      </w:r>
      <w:r w:rsidR="0031703A">
        <w:rPr>
          <w:color w:val="000000"/>
          <w:szCs w:val="24"/>
          <w:lang w:val="en-GB"/>
        </w:rPr>
        <w:t xml:space="preserve">the </w:t>
      </w:r>
      <w:r w:rsidRPr="00F230CC">
        <w:rPr>
          <w:color w:val="000000"/>
          <w:szCs w:val="24"/>
          <w:lang w:val="en-GB"/>
        </w:rPr>
        <w:t>FIG web site (</w:t>
      </w:r>
      <w:hyperlink r:id="rId9" w:history="1">
        <w:r w:rsidRPr="00F230CC">
          <w:rPr>
            <w:rStyle w:val="Hyperlink"/>
            <w:color w:val="000000"/>
            <w:szCs w:val="24"/>
            <w:u w:val="none"/>
          </w:rPr>
          <w:t>www.fig.net</w:t>
        </w:r>
      </w:hyperlink>
      <w:r w:rsidRPr="00F230CC">
        <w:rPr>
          <w:color w:val="000000"/>
          <w:szCs w:val="24"/>
          <w:lang w:val="en-GB"/>
        </w:rPr>
        <w:t>)</w:t>
      </w:r>
      <w:r w:rsidR="00BC7683" w:rsidRPr="00F230CC">
        <w:rPr>
          <w:color w:val="000000"/>
          <w:szCs w:val="24"/>
          <w:lang w:val="en-GB"/>
        </w:rPr>
        <w:t xml:space="preserve"> and included in the FIG Surveyors</w:t>
      </w:r>
      <w:r w:rsidR="00256920">
        <w:rPr>
          <w:color w:val="000000"/>
          <w:szCs w:val="24"/>
          <w:lang w:val="en-GB"/>
        </w:rPr>
        <w:t>’</w:t>
      </w:r>
      <w:r w:rsidR="00BC7683" w:rsidRPr="00F230CC">
        <w:rPr>
          <w:color w:val="000000"/>
          <w:szCs w:val="24"/>
          <w:lang w:val="en-GB"/>
        </w:rPr>
        <w:t xml:space="preserve"> Reference Library. </w:t>
      </w:r>
    </w:p>
    <w:p w:rsidR="00E222ED" w:rsidRDefault="00E222ED">
      <w:pPr>
        <w:jc w:val="both"/>
        <w:rPr>
          <w:b/>
          <w:color w:val="000000"/>
          <w:szCs w:val="24"/>
          <w:lang w:val="en-GB"/>
        </w:rPr>
      </w:pPr>
    </w:p>
    <w:p w:rsidR="004C50AF" w:rsidRDefault="00103069" w:rsidP="004C50AF">
      <w:pPr>
        <w:jc w:val="both"/>
        <w:rPr>
          <w:b/>
          <w:bCs/>
          <w:color w:val="000000"/>
          <w:szCs w:val="24"/>
          <w:lang w:val="en-GB"/>
        </w:rPr>
      </w:pPr>
      <w:r>
        <w:rPr>
          <w:b/>
          <w:bCs/>
          <w:color w:val="000000"/>
          <w:szCs w:val="24"/>
          <w:lang w:val="en-GB"/>
        </w:rPr>
        <w:t>Important dates</w:t>
      </w:r>
    </w:p>
    <w:p w:rsidR="00E0435D" w:rsidRPr="00CD21A0" w:rsidRDefault="00E0435D" w:rsidP="004C50AF">
      <w:pPr>
        <w:jc w:val="both"/>
        <w:rPr>
          <w:b/>
          <w:color w:val="000000"/>
          <w:szCs w:val="24"/>
          <w:lang w:val="en-GB"/>
        </w:rPr>
      </w:pPr>
    </w:p>
    <w:tbl>
      <w:tblPr>
        <w:tblStyle w:val="Tabelraster1"/>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4520"/>
        <w:gridCol w:w="4521"/>
      </w:tblGrid>
      <w:tr w:rsidR="00E0435D" w:rsidRPr="00E0435D" w:rsidTr="00E0435D">
        <w:tc>
          <w:tcPr>
            <w:tcW w:w="4521" w:type="dxa"/>
            <w:shd w:val="clear" w:color="auto" w:fill="233974"/>
          </w:tcPr>
          <w:p w:rsidR="00E0435D" w:rsidRPr="00E0435D" w:rsidRDefault="00E0435D" w:rsidP="00E0435D">
            <w:pPr>
              <w:jc w:val="center"/>
              <w:rPr>
                <w:b/>
                <w:sz w:val="22"/>
                <w:lang w:val="en-GB"/>
              </w:rPr>
            </w:pPr>
            <w:r w:rsidRPr="00E0435D">
              <w:rPr>
                <w:b/>
                <w:sz w:val="22"/>
                <w:lang w:val="en-GB"/>
              </w:rPr>
              <w:t>NON PEER REVIEWED PAPERS</w:t>
            </w:r>
          </w:p>
        </w:tc>
        <w:tc>
          <w:tcPr>
            <w:tcW w:w="4521" w:type="dxa"/>
            <w:shd w:val="clear" w:color="auto" w:fill="233974"/>
          </w:tcPr>
          <w:p w:rsidR="00E0435D" w:rsidRPr="00E0435D" w:rsidRDefault="00E0435D" w:rsidP="00E0435D">
            <w:pPr>
              <w:jc w:val="center"/>
              <w:rPr>
                <w:b/>
                <w:sz w:val="22"/>
                <w:lang w:val="en-GB"/>
              </w:rPr>
            </w:pPr>
            <w:r w:rsidRPr="00E0435D">
              <w:rPr>
                <w:b/>
                <w:sz w:val="22"/>
                <w:lang w:val="en-GB"/>
              </w:rPr>
              <w:t>PEER REVIEWED PAPERS</w:t>
            </w:r>
          </w:p>
        </w:tc>
      </w:tr>
      <w:tr w:rsidR="00E0435D" w:rsidRPr="00E0435D" w:rsidTr="00E0435D">
        <w:tc>
          <w:tcPr>
            <w:tcW w:w="4521" w:type="dxa"/>
            <w:shd w:val="clear" w:color="auto" w:fill="BDD6EE"/>
          </w:tcPr>
          <w:p w:rsidR="00E0435D" w:rsidRPr="00E0435D" w:rsidRDefault="00E0435D" w:rsidP="00E0435D">
            <w:pPr>
              <w:jc w:val="both"/>
              <w:rPr>
                <w:b/>
                <w:sz w:val="22"/>
                <w:lang w:val="nl-NL"/>
              </w:rPr>
            </w:pPr>
            <w:r w:rsidRPr="00E0435D">
              <w:rPr>
                <w:b/>
                <w:sz w:val="22"/>
                <w:lang w:val="nl-NL"/>
              </w:rPr>
              <w:t>1 November 2019</w:t>
            </w:r>
          </w:p>
        </w:tc>
        <w:tc>
          <w:tcPr>
            <w:tcW w:w="4521" w:type="dxa"/>
            <w:shd w:val="clear" w:color="auto" w:fill="BDD6EE"/>
          </w:tcPr>
          <w:p w:rsidR="00E0435D" w:rsidRPr="00E0435D" w:rsidRDefault="00E0435D" w:rsidP="00E0435D">
            <w:pPr>
              <w:jc w:val="both"/>
              <w:rPr>
                <w:b/>
                <w:sz w:val="22"/>
                <w:lang w:val="nl-NL"/>
              </w:rPr>
            </w:pPr>
            <w:r w:rsidRPr="00E0435D">
              <w:rPr>
                <w:b/>
                <w:sz w:val="22"/>
                <w:lang w:val="nl-NL"/>
              </w:rPr>
              <w:t>1 October 2019</w:t>
            </w:r>
          </w:p>
        </w:tc>
      </w:tr>
      <w:tr w:rsidR="00E0435D" w:rsidRPr="00E0435D" w:rsidTr="00E0435D">
        <w:tc>
          <w:tcPr>
            <w:tcW w:w="4521" w:type="dxa"/>
            <w:shd w:val="clear" w:color="auto" w:fill="DEEAF6"/>
          </w:tcPr>
          <w:p w:rsidR="00E0435D" w:rsidRPr="00E0435D" w:rsidRDefault="00E0435D" w:rsidP="00E0435D">
            <w:pPr>
              <w:jc w:val="both"/>
              <w:rPr>
                <w:sz w:val="22"/>
                <w:lang w:val="en-GB"/>
              </w:rPr>
            </w:pPr>
            <w:r w:rsidRPr="00E0435D">
              <w:rPr>
                <w:sz w:val="22"/>
                <w:lang w:val="en-GB"/>
              </w:rPr>
              <w:t>Deadline for authors to submit non peer reviewed abstracts.</w:t>
            </w:r>
          </w:p>
        </w:tc>
        <w:tc>
          <w:tcPr>
            <w:tcW w:w="4521" w:type="dxa"/>
            <w:shd w:val="clear" w:color="auto" w:fill="DEEAF6"/>
          </w:tcPr>
          <w:p w:rsidR="00E0435D" w:rsidRPr="00E0435D" w:rsidRDefault="00E0435D" w:rsidP="00E0435D">
            <w:pPr>
              <w:jc w:val="both"/>
              <w:rPr>
                <w:sz w:val="22"/>
                <w:lang w:val="en-GB"/>
              </w:rPr>
            </w:pPr>
            <w:r w:rsidRPr="00E0435D">
              <w:rPr>
                <w:sz w:val="22"/>
                <w:lang w:val="en-GB"/>
              </w:rPr>
              <w:t>Deadline for authors to submit full papers for peer review.</w:t>
            </w:r>
          </w:p>
        </w:tc>
      </w:tr>
      <w:tr w:rsidR="00E0435D" w:rsidRPr="00E0435D" w:rsidTr="00E0435D">
        <w:tc>
          <w:tcPr>
            <w:tcW w:w="4521" w:type="dxa"/>
            <w:shd w:val="clear" w:color="auto" w:fill="BDD6EE"/>
          </w:tcPr>
          <w:p w:rsidR="00E0435D" w:rsidRPr="00E0435D" w:rsidRDefault="00E0435D" w:rsidP="00E0435D">
            <w:pPr>
              <w:jc w:val="both"/>
              <w:rPr>
                <w:b/>
                <w:sz w:val="22"/>
                <w:lang w:val="nl-NL"/>
              </w:rPr>
            </w:pPr>
            <w:r w:rsidRPr="00E0435D">
              <w:rPr>
                <w:b/>
                <w:sz w:val="22"/>
                <w:lang w:val="nl-NL"/>
              </w:rPr>
              <w:t>16 December 2019</w:t>
            </w:r>
          </w:p>
        </w:tc>
        <w:tc>
          <w:tcPr>
            <w:tcW w:w="4521" w:type="dxa"/>
            <w:shd w:val="clear" w:color="auto" w:fill="BDD6EE"/>
          </w:tcPr>
          <w:p w:rsidR="00E0435D" w:rsidRPr="00E0435D" w:rsidRDefault="00E0435D" w:rsidP="00E0435D">
            <w:pPr>
              <w:jc w:val="both"/>
              <w:rPr>
                <w:b/>
                <w:sz w:val="22"/>
                <w:lang w:val="nl-NL"/>
              </w:rPr>
            </w:pPr>
            <w:r w:rsidRPr="00E0435D">
              <w:rPr>
                <w:b/>
                <w:sz w:val="22"/>
                <w:lang w:val="nl-NL"/>
              </w:rPr>
              <w:t>10 December 2019</w:t>
            </w:r>
          </w:p>
        </w:tc>
      </w:tr>
      <w:tr w:rsidR="00E0435D" w:rsidRPr="00E0435D" w:rsidTr="00E0435D">
        <w:trPr>
          <w:trHeight w:val="1573"/>
        </w:trPr>
        <w:tc>
          <w:tcPr>
            <w:tcW w:w="4521" w:type="dxa"/>
            <w:shd w:val="clear" w:color="auto" w:fill="DEEAF6"/>
          </w:tcPr>
          <w:p w:rsidR="00E0435D" w:rsidRPr="00E0435D" w:rsidRDefault="00E0435D" w:rsidP="00E0435D">
            <w:pPr>
              <w:rPr>
                <w:sz w:val="22"/>
                <w:lang w:val="en-GB"/>
              </w:rPr>
            </w:pPr>
            <w:r w:rsidRPr="00E0435D">
              <w:rPr>
                <w:sz w:val="22"/>
                <w:lang w:val="en-GB"/>
              </w:rPr>
              <w:t xml:space="preserve">Confirmation to authors of acceptance of </w:t>
            </w:r>
            <w:proofErr w:type="spellStart"/>
            <w:r w:rsidRPr="00E0435D">
              <w:rPr>
                <w:sz w:val="22"/>
                <w:lang w:val="en-GB"/>
              </w:rPr>
              <w:t>non peer</w:t>
            </w:r>
            <w:proofErr w:type="spellEnd"/>
            <w:r w:rsidRPr="00E0435D">
              <w:rPr>
                <w:sz w:val="22"/>
                <w:lang w:val="en-GB"/>
              </w:rPr>
              <w:t xml:space="preserve"> reviewed abstracts.</w:t>
            </w:r>
            <w:r w:rsidRPr="00E0435D">
              <w:rPr>
                <w:sz w:val="22"/>
                <w:lang w:val="en-GB"/>
              </w:rPr>
              <w:br/>
            </w:r>
          </w:p>
        </w:tc>
        <w:tc>
          <w:tcPr>
            <w:tcW w:w="4521" w:type="dxa"/>
            <w:shd w:val="clear" w:color="auto" w:fill="DEEAF6"/>
          </w:tcPr>
          <w:p w:rsidR="00E0435D" w:rsidRPr="00E0435D" w:rsidRDefault="00E0435D" w:rsidP="00E0435D">
            <w:pPr>
              <w:rPr>
                <w:sz w:val="22"/>
                <w:lang w:val="en-GB"/>
              </w:rPr>
            </w:pPr>
            <w:r w:rsidRPr="00E0435D">
              <w:rPr>
                <w:sz w:val="22"/>
                <w:lang w:val="en-GB"/>
              </w:rPr>
              <w:t xml:space="preserve">First notification to authors of acceptance of peer reviewed papers. </w:t>
            </w:r>
            <w:r w:rsidRPr="00E0435D">
              <w:rPr>
                <w:sz w:val="22"/>
                <w:lang w:val="en-GB"/>
              </w:rPr>
              <w:br/>
              <w:t>For accepted papers, authors will also be notified of any modifications required by the reviewers.</w:t>
            </w:r>
            <w:r w:rsidRPr="00E0435D">
              <w:rPr>
                <w:sz w:val="22"/>
                <w:lang w:val="en-GB"/>
              </w:rPr>
              <w:br/>
              <w:t xml:space="preserve">Authors of papers not accepted for peer review will be offered to convert the paper to the </w:t>
            </w:r>
            <w:proofErr w:type="spellStart"/>
            <w:r w:rsidRPr="00E0435D">
              <w:rPr>
                <w:sz w:val="22"/>
                <w:lang w:val="en-GB"/>
              </w:rPr>
              <w:t>non peer</w:t>
            </w:r>
            <w:proofErr w:type="spellEnd"/>
            <w:r w:rsidRPr="00E0435D">
              <w:rPr>
                <w:sz w:val="22"/>
                <w:lang w:val="en-GB"/>
              </w:rPr>
              <w:t xml:space="preserve"> review process.</w:t>
            </w:r>
          </w:p>
        </w:tc>
      </w:tr>
      <w:tr w:rsidR="00E0435D" w:rsidRPr="00E0435D" w:rsidTr="00E0435D">
        <w:tc>
          <w:tcPr>
            <w:tcW w:w="4521" w:type="dxa"/>
          </w:tcPr>
          <w:p w:rsidR="00E0435D" w:rsidRPr="00E0435D" w:rsidRDefault="00E0435D" w:rsidP="00E0435D">
            <w:pPr>
              <w:jc w:val="both"/>
              <w:rPr>
                <w:rFonts w:cs="Arial"/>
                <w:bCs/>
                <w:color w:val="000000"/>
                <w:sz w:val="22"/>
                <w:lang w:val="en-GB"/>
              </w:rPr>
            </w:pPr>
          </w:p>
        </w:tc>
        <w:tc>
          <w:tcPr>
            <w:tcW w:w="4521" w:type="dxa"/>
            <w:shd w:val="clear" w:color="auto" w:fill="BDD6EE"/>
          </w:tcPr>
          <w:p w:rsidR="00E0435D" w:rsidRPr="00E0435D" w:rsidRDefault="00E0435D" w:rsidP="00E0435D">
            <w:pPr>
              <w:jc w:val="both"/>
              <w:rPr>
                <w:rFonts w:cs="Arial"/>
                <w:bCs/>
                <w:color w:val="000000"/>
                <w:sz w:val="22"/>
                <w:lang w:val="en-GB"/>
              </w:rPr>
            </w:pPr>
            <w:r w:rsidRPr="00E0435D">
              <w:rPr>
                <w:rFonts w:cs="Arial"/>
                <w:b/>
                <w:bCs/>
                <w:color w:val="000000"/>
                <w:sz w:val="22"/>
                <w:lang w:val="nl-NL" w:eastAsia="en-GB"/>
              </w:rPr>
              <w:t>6 January 2020</w:t>
            </w:r>
          </w:p>
        </w:tc>
      </w:tr>
      <w:tr w:rsidR="00E0435D" w:rsidRPr="00E0435D" w:rsidTr="00E0435D">
        <w:tc>
          <w:tcPr>
            <w:tcW w:w="4521" w:type="dxa"/>
          </w:tcPr>
          <w:p w:rsidR="00E0435D" w:rsidRPr="00E0435D" w:rsidRDefault="00E0435D" w:rsidP="00E0435D">
            <w:pPr>
              <w:jc w:val="both"/>
              <w:rPr>
                <w:rFonts w:cs="Arial"/>
                <w:bCs/>
                <w:color w:val="000000"/>
                <w:sz w:val="22"/>
                <w:lang w:val="en-GB"/>
              </w:rPr>
            </w:pPr>
          </w:p>
        </w:tc>
        <w:tc>
          <w:tcPr>
            <w:tcW w:w="4521" w:type="dxa"/>
            <w:shd w:val="clear" w:color="auto" w:fill="DEEAF6"/>
          </w:tcPr>
          <w:p w:rsidR="00E0435D" w:rsidRPr="00E0435D" w:rsidRDefault="00E0435D" w:rsidP="00E0435D">
            <w:pPr>
              <w:rPr>
                <w:rFonts w:cs="Arial"/>
                <w:bCs/>
                <w:color w:val="000000"/>
                <w:sz w:val="22"/>
                <w:lang w:val="en-GB"/>
              </w:rPr>
            </w:pPr>
            <w:r w:rsidRPr="00E0435D">
              <w:rPr>
                <w:rFonts w:cs="Arial"/>
                <w:color w:val="000000"/>
                <w:sz w:val="22"/>
                <w:lang w:val="en-GB" w:eastAsia="en-GB"/>
              </w:rPr>
              <w:t xml:space="preserve">Deadline for authors to submit revised </w:t>
            </w:r>
            <w:r w:rsidRPr="00E0435D">
              <w:rPr>
                <w:rFonts w:cs="Arial"/>
                <w:b/>
                <w:bCs/>
                <w:color w:val="000000"/>
                <w:sz w:val="22"/>
                <w:lang w:val="en-GB" w:eastAsia="en-GB"/>
              </w:rPr>
              <w:t>full paper</w:t>
            </w:r>
            <w:r w:rsidRPr="00E0435D">
              <w:rPr>
                <w:rFonts w:cs="Arial"/>
                <w:color w:val="000000"/>
                <w:sz w:val="22"/>
                <w:lang w:val="en-GB" w:eastAsia="en-GB"/>
              </w:rPr>
              <w:t xml:space="preserve"> for 2nd round of peer review (depending on proposed corrections from reviewers).</w:t>
            </w:r>
          </w:p>
        </w:tc>
      </w:tr>
      <w:tr w:rsidR="00E0435D" w:rsidRPr="00E0435D" w:rsidTr="00E0435D">
        <w:tc>
          <w:tcPr>
            <w:tcW w:w="4521" w:type="dxa"/>
          </w:tcPr>
          <w:p w:rsidR="00E0435D" w:rsidRPr="00E0435D" w:rsidRDefault="00E0435D" w:rsidP="00E0435D">
            <w:pPr>
              <w:jc w:val="both"/>
              <w:rPr>
                <w:rFonts w:cs="Arial"/>
                <w:bCs/>
                <w:color w:val="000000"/>
                <w:sz w:val="22"/>
                <w:lang w:val="en-GB"/>
              </w:rPr>
            </w:pPr>
          </w:p>
        </w:tc>
        <w:tc>
          <w:tcPr>
            <w:tcW w:w="4521" w:type="dxa"/>
            <w:shd w:val="clear" w:color="auto" w:fill="BDD6EE"/>
          </w:tcPr>
          <w:p w:rsidR="00E0435D" w:rsidRPr="00E0435D" w:rsidRDefault="00E0435D" w:rsidP="00E0435D">
            <w:pPr>
              <w:jc w:val="both"/>
              <w:rPr>
                <w:rFonts w:cs="Arial"/>
                <w:bCs/>
                <w:color w:val="000000"/>
                <w:sz w:val="22"/>
                <w:lang w:val="en-GB"/>
              </w:rPr>
            </w:pPr>
            <w:r w:rsidRPr="00E0435D">
              <w:rPr>
                <w:rFonts w:cs="Arial"/>
                <w:b/>
                <w:bCs/>
                <w:color w:val="000000"/>
                <w:sz w:val="22"/>
                <w:lang w:val="nl-NL" w:eastAsia="en-GB"/>
              </w:rPr>
              <w:t>3 February 2020</w:t>
            </w:r>
          </w:p>
        </w:tc>
      </w:tr>
      <w:tr w:rsidR="00E0435D" w:rsidRPr="00E0435D" w:rsidTr="00E0435D">
        <w:tc>
          <w:tcPr>
            <w:tcW w:w="4521" w:type="dxa"/>
          </w:tcPr>
          <w:p w:rsidR="00E0435D" w:rsidRPr="00E0435D" w:rsidRDefault="00E0435D" w:rsidP="00E0435D">
            <w:pPr>
              <w:jc w:val="both"/>
              <w:rPr>
                <w:rFonts w:cs="Arial"/>
                <w:bCs/>
                <w:color w:val="000000"/>
                <w:sz w:val="22"/>
                <w:lang w:val="en-GB"/>
              </w:rPr>
            </w:pPr>
          </w:p>
        </w:tc>
        <w:tc>
          <w:tcPr>
            <w:tcW w:w="4521" w:type="dxa"/>
            <w:shd w:val="clear" w:color="auto" w:fill="DEEAF6"/>
          </w:tcPr>
          <w:p w:rsidR="00E0435D" w:rsidRPr="00E0435D" w:rsidRDefault="00E0435D" w:rsidP="00E0435D">
            <w:pPr>
              <w:rPr>
                <w:rFonts w:cs="Arial"/>
                <w:bCs/>
                <w:color w:val="000000"/>
                <w:sz w:val="22"/>
                <w:lang w:val="en-GB"/>
              </w:rPr>
            </w:pPr>
            <w:r w:rsidRPr="00E0435D">
              <w:rPr>
                <w:rFonts w:cs="Arial"/>
                <w:color w:val="000000"/>
                <w:sz w:val="22"/>
                <w:lang w:val="en-GB" w:eastAsia="en-GB"/>
              </w:rPr>
              <w:t>Second notification to authors of acceptance of peer reviewed papers with the possibility of further modifications from the 2</w:t>
            </w:r>
            <w:r w:rsidRPr="00E0435D">
              <w:rPr>
                <w:rFonts w:cs="Arial"/>
                <w:color w:val="000000"/>
                <w:sz w:val="22"/>
                <w:vertAlign w:val="superscript"/>
                <w:lang w:val="en-GB" w:eastAsia="en-GB"/>
              </w:rPr>
              <w:t>nd</w:t>
            </w:r>
            <w:r w:rsidRPr="00E0435D">
              <w:rPr>
                <w:rFonts w:cs="Arial"/>
                <w:color w:val="000000"/>
                <w:sz w:val="22"/>
                <w:lang w:val="en-GB" w:eastAsia="en-GB"/>
              </w:rPr>
              <w:t xml:space="preserve"> round of peer review.</w:t>
            </w:r>
          </w:p>
        </w:tc>
      </w:tr>
      <w:tr w:rsidR="00E0435D" w:rsidRPr="00E0435D" w:rsidTr="00E0435D">
        <w:tc>
          <w:tcPr>
            <w:tcW w:w="9042" w:type="dxa"/>
            <w:gridSpan w:val="2"/>
            <w:shd w:val="clear" w:color="auto" w:fill="233974"/>
          </w:tcPr>
          <w:p w:rsidR="00E0435D" w:rsidRPr="00E0435D" w:rsidRDefault="00E0435D" w:rsidP="00E0435D">
            <w:pPr>
              <w:rPr>
                <w:b/>
                <w:sz w:val="22"/>
                <w:lang w:val="en-GB"/>
              </w:rPr>
            </w:pPr>
            <w:r w:rsidRPr="00E0435D">
              <w:rPr>
                <w:b/>
                <w:sz w:val="22"/>
                <w:lang w:val="en-GB"/>
              </w:rPr>
              <w:t>ALL PAPERS (PEER REVIEWED AND NON PEER REVIEWED)</w:t>
            </w:r>
          </w:p>
        </w:tc>
      </w:tr>
      <w:tr w:rsidR="00E0435D" w:rsidRPr="00E0435D" w:rsidTr="00E0435D">
        <w:tc>
          <w:tcPr>
            <w:tcW w:w="9042" w:type="dxa"/>
            <w:gridSpan w:val="2"/>
            <w:shd w:val="clear" w:color="auto" w:fill="BDD6EE"/>
          </w:tcPr>
          <w:p w:rsidR="00E0435D" w:rsidRPr="00E0435D" w:rsidRDefault="00E0435D" w:rsidP="00E0435D">
            <w:pPr>
              <w:rPr>
                <w:b/>
                <w:sz w:val="22"/>
                <w:lang w:val="nl-NL"/>
              </w:rPr>
            </w:pPr>
            <w:r w:rsidRPr="00E0435D">
              <w:rPr>
                <w:b/>
                <w:sz w:val="22"/>
                <w:lang w:val="nl-NL"/>
              </w:rPr>
              <w:t>7 February 2020</w:t>
            </w:r>
          </w:p>
        </w:tc>
      </w:tr>
      <w:tr w:rsidR="00E0435D" w:rsidRPr="00E0435D" w:rsidTr="00E0435D">
        <w:tc>
          <w:tcPr>
            <w:tcW w:w="9042" w:type="dxa"/>
            <w:gridSpan w:val="2"/>
            <w:shd w:val="clear" w:color="auto" w:fill="DEEAF6"/>
          </w:tcPr>
          <w:p w:rsidR="00E0435D" w:rsidRPr="00E0435D" w:rsidRDefault="00E0435D" w:rsidP="00E0435D">
            <w:pPr>
              <w:rPr>
                <w:sz w:val="22"/>
                <w:lang w:val="en-GB"/>
              </w:rPr>
            </w:pPr>
            <w:r w:rsidRPr="00E0435D">
              <w:rPr>
                <w:sz w:val="22"/>
                <w:lang w:val="en-GB"/>
              </w:rPr>
              <w:t>Early bird registration closes</w:t>
            </w:r>
            <w:r w:rsidRPr="00E0435D">
              <w:rPr>
                <w:sz w:val="22"/>
                <w:lang w:val="en-GB"/>
              </w:rPr>
              <w:br/>
              <w:t>Deadline for all authors to register.</w:t>
            </w:r>
          </w:p>
        </w:tc>
      </w:tr>
      <w:tr w:rsidR="00E0435D" w:rsidRPr="00E0435D" w:rsidTr="00E0435D">
        <w:tc>
          <w:tcPr>
            <w:tcW w:w="9042" w:type="dxa"/>
            <w:gridSpan w:val="2"/>
            <w:shd w:val="clear" w:color="auto" w:fill="BDD6EE"/>
          </w:tcPr>
          <w:p w:rsidR="00E0435D" w:rsidRPr="00E0435D" w:rsidRDefault="00E0435D" w:rsidP="00E0435D">
            <w:pPr>
              <w:rPr>
                <w:b/>
                <w:sz w:val="22"/>
                <w:lang w:val="nl-NL"/>
              </w:rPr>
            </w:pPr>
            <w:r w:rsidRPr="00E0435D">
              <w:rPr>
                <w:b/>
                <w:sz w:val="22"/>
                <w:lang w:val="nl-NL"/>
              </w:rPr>
              <w:t>7 February 2020</w:t>
            </w:r>
          </w:p>
        </w:tc>
      </w:tr>
      <w:tr w:rsidR="00E0435D" w:rsidRPr="00E0435D" w:rsidTr="00E0435D">
        <w:tc>
          <w:tcPr>
            <w:tcW w:w="9042" w:type="dxa"/>
            <w:gridSpan w:val="2"/>
            <w:shd w:val="clear" w:color="auto" w:fill="DEEAF6"/>
          </w:tcPr>
          <w:p w:rsidR="00E0435D" w:rsidRPr="00E0435D" w:rsidRDefault="00E0435D" w:rsidP="00E0435D">
            <w:pPr>
              <w:rPr>
                <w:sz w:val="22"/>
                <w:lang w:val="en-GB"/>
              </w:rPr>
            </w:pPr>
            <w:r w:rsidRPr="00E0435D">
              <w:rPr>
                <w:sz w:val="22"/>
                <w:lang w:val="en-GB"/>
              </w:rPr>
              <w:t>Deadline for all authors to submit Full Papers.</w:t>
            </w:r>
          </w:p>
        </w:tc>
      </w:tr>
      <w:tr w:rsidR="00E0435D" w:rsidRPr="00E0435D" w:rsidTr="00E0435D">
        <w:tc>
          <w:tcPr>
            <w:tcW w:w="9042" w:type="dxa"/>
            <w:gridSpan w:val="2"/>
            <w:shd w:val="clear" w:color="auto" w:fill="BDD6EE"/>
          </w:tcPr>
          <w:p w:rsidR="00E0435D" w:rsidRPr="00E0435D" w:rsidRDefault="00E0435D" w:rsidP="00E0435D">
            <w:pPr>
              <w:rPr>
                <w:b/>
                <w:sz w:val="22"/>
                <w:lang w:val="nl-NL"/>
              </w:rPr>
            </w:pPr>
            <w:r w:rsidRPr="00E0435D">
              <w:rPr>
                <w:b/>
                <w:sz w:val="22"/>
                <w:lang w:val="nl-NL"/>
              </w:rPr>
              <w:t>28 February 2020</w:t>
            </w:r>
          </w:p>
        </w:tc>
      </w:tr>
      <w:tr w:rsidR="00E0435D" w:rsidRPr="00E0435D" w:rsidTr="00E0435D">
        <w:tc>
          <w:tcPr>
            <w:tcW w:w="9042" w:type="dxa"/>
            <w:gridSpan w:val="2"/>
            <w:shd w:val="clear" w:color="auto" w:fill="DEEAF6"/>
          </w:tcPr>
          <w:p w:rsidR="00E0435D" w:rsidRPr="00E0435D" w:rsidRDefault="00E0435D" w:rsidP="00E0435D">
            <w:pPr>
              <w:rPr>
                <w:sz w:val="22"/>
                <w:lang w:val="en-GB"/>
              </w:rPr>
            </w:pPr>
            <w:r w:rsidRPr="00E0435D">
              <w:rPr>
                <w:sz w:val="22"/>
                <w:lang w:val="en-GB"/>
              </w:rPr>
              <w:t>First draft of the technical programme will be published on the web.</w:t>
            </w:r>
          </w:p>
        </w:tc>
      </w:tr>
      <w:tr w:rsidR="00E0435D" w:rsidRPr="00E0435D" w:rsidTr="00E0435D">
        <w:tc>
          <w:tcPr>
            <w:tcW w:w="9042" w:type="dxa"/>
            <w:gridSpan w:val="2"/>
            <w:shd w:val="clear" w:color="auto" w:fill="BDD6EE"/>
          </w:tcPr>
          <w:p w:rsidR="00E0435D" w:rsidRPr="00E0435D" w:rsidRDefault="00E0435D" w:rsidP="00E0435D">
            <w:pPr>
              <w:rPr>
                <w:b/>
                <w:sz w:val="22"/>
                <w:lang w:val="nl-NL"/>
              </w:rPr>
            </w:pPr>
            <w:r w:rsidRPr="00E0435D">
              <w:rPr>
                <w:b/>
                <w:sz w:val="22"/>
                <w:lang w:val="nl-NL"/>
              </w:rPr>
              <w:t>3 April 2020</w:t>
            </w:r>
          </w:p>
        </w:tc>
      </w:tr>
      <w:tr w:rsidR="00E0435D" w:rsidRPr="00E0435D" w:rsidTr="00E0435D">
        <w:tc>
          <w:tcPr>
            <w:tcW w:w="9042" w:type="dxa"/>
            <w:gridSpan w:val="2"/>
            <w:shd w:val="clear" w:color="auto" w:fill="DEEAF6"/>
          </w:tcPr>
          <w:p w:rsidR="00E0435D" w:rsidRPr="00E0435D" w:rsidRDefault="00E0435D" w:rsidP="00E0435D">
            <w:pPr>
              <w:rPr>
                <w:sz w:val="22"/>
                <w:lang w:val="nl-NL"/>
              </w:rPr>
            </w:pPr>
            <w:r w:rsidRPr="00E0435D">
              <w:rPr>
                <w:sz w:val="22"/>
                <w:lang w:val="nl-NL"/>
              </w:rPr>
              <w:t>Deadline for normal registration.</w:t>
            </w:r>
          </w:p>
        </w:tc>
      </w:tr>
      <w:tr w:rsidR="00E0435D" w:rsidRPr="00E0435D" w:rsidTr="00E0435D">
        <w:tc>
          <w:tcPr>
            <w:tcW w:w="9042" w:type="dxa"/>
            <w:gridSpan w:val="2"/>
            <w:shd w:val="clear" w:color="auto" w:fill="BDD6EE"/>
          </w:tcPr>
          <w:p w:rsidR="00E0435D" w:rsidRPr="00E0435D" w:rsidRDefault="00E0435D" w:rsidP="00E0435D">
            <w:pPr>
              <w:rPr>
                <w:b/>
                <w:sz w:val="22"/>
                <w:lang w:val="nl-NL"/>
              </w:rPr>
            </w:pPr>
            <w:r w:rsidRPr="00E0435D">
              <w:rPr>
                <w:b/>
                <w:sz w:val="22"/>
                <w:lang w:val="nl-NL"/>
              </w:rPr>
              <w:t>10 – 14 May 2020</w:t>
            </w:r>
          </w:p>
        </w:tc>
      </w:tr>
      <w:tr w:rsidR="00E0435D" w:rsidRPr="00E0435D" w:rsidTr="00E0435D">
        <w:trPr>
          <w:trHeight w:val="57"/>
        </w:trPr>
        <w:tc>
          <w:tcPr>
            <w:tcW w:w="9042" w:type="dxa"/>
            <w:gridSpan w:val="2"/>
            <w:shd w:val="clear" w:color="auto" w:fill="DEEAF6"/>
          </w:tcPr>
          <w:p w:rsidR="00E0435D" w:rsidRPr="00E0435D" w:rsidRDefault="00E0435D" w:rsidP="00E0435D">
            <w:pPr>
              <w:rPr>
                <w:sz w:val="22"/>
                <w:lang w:val="nl-NL"/>
              </w:rPr>
            </w:pPr>
            <w:r w:rsidRPr="00E0435D">
              <w:rPr>
                <w:sz w:val="22"/>
                <w:lang w:val="nl-NL"/>
              </w:rPr>
              <w:t>FIG WORKING WEEK – AMSTERDAM, THE NETHERLANDS</w:t>
            </w:r>
          </w:p>
        </w:tc>
      </w:tr>
    </w:tbl>
    <w:p w:rsidR="00CD21A0" w:rsidRDefault="00CD21A0" w:rsidP="0031703A">
      <w:pPr>
        <w:jc w:val="both"/>
        <w:rPr>
          <w:b/>
          <w:szCs w:val="24"/>
          <w:lang w:val="en-GB"/>
        </w:rPr>
      </w:pPr>
    </w:p>
    <w:p w:rsidR="00C50635" w:rsidRDefault="00C50635">
      <w:pPr>
        <w:rPr>
          <w:b/>
          <w:szCs w:val="24"/>
          <w:lang w:val="en-GB"/>
        </w:rPr>
      </w:pPr>
      <w:r>
        <w:rPr>
          <w:b/>
          <w:szCs w:val="24"/>
          <w:lang w:val="en-GB"/>
        </w:rPr>
        <w:br w:type="page"/>
      </w:r>
    </w:p>
    <w:p w:rsidR="00C71153" w:rsidRDefault="00D80CFD" w:rsidP="0031703A">
      <w:pPr>
        <w:jc w:val="both"/>
        <w:rPr>
          <w:b/>
          <w:szCs w:val="24"/>
          <w:lang w:val="en-GB"/>
        </w:rPr>
      </w:pPr>
      <w:r w:rsidRPr="00F230CC">
        <w:rPr>
          <w:b/>
          <w:szCs w:val="24"/>
          <w:lang w:val="en-GB"/>
        </w:rPr>
        <w:lastRenderedPageBreak/>
        <w:t>Registration</w:t>
      </w:r>
    </w:p>
    <w:p w:rsidR="00D80CFD" w:rsidRPr="00F230CC" w:rsidRDefault="00D80CFD" w:rsidP="007D0BC8">
      <w:pPr>
        <w:ind w:left="414" w:firstLine="720"/>
        <w:jc w:val="both"/>
        <w:rPr>
          <w:szCs w:val="24"/>
          <w:lang w:val="en-GB"/>
        </w:rPr>
      </w:pPr>
      <w:r w:rsidRPr="00F230CC">
        <w:rPr>
          <w:szCs w:val="24"/>
          <w:lang w:val="en-GB"/>
        </w:rPr>
        <w:t xml:space="preserve">All speakers have to </w:t>
      </w:r>
      <w:r w:rsidRPr="00F230CC">
        <w:rPr>
          <w:b/>
          <w:szCs w:val="24"/>
          <w:lang w:val="en-GB"/>
        </w:rPr>
        <w:t xml:space="preserve">register by </w:t>
      </w:r>
      <w:r w:rsidR="00CD21A0">
        <w:rPr>
          <w:b/>
          <w:szCs w:val="24"/>
          <w:lang w:val="en-GB"/>
        </w:rPr>
        <w:t>1</w:t>
      </w:r>
      <w:r w:rsidR="00F3552C">
        <w:rPr>
          <w:b/>
          <w:szCs w:val="24"/>
          <w:lang w:val="en-GB"/>
        </w:rPr>
        <w:t xml:space="preserve"> </w:t>
      </w:r>
      <w:r w:rsidR="00EC3377">
        <w:rPr>
          <w:b/>
          <w:szCs w:val="24"/>
          <w:lang w:val="en-GB"/>
        </w:rPr>
        <w:t>February</w:t>
      </w:r>
      <w:r w:rsidR="00F3552C">
        <w:rPr>
          <w:b/>
          <w:szCs w:val="24"/>
          <w:lang w:val="en-GB"/>
        </w:rPr>
        <w:t xml:space="preserve"> </w:t>
      </w:r>
      <w:r w:rsidR="00CD21A0">
        <w:rPr>
          <w:b/>
          <w:szCs w:val="24"/>
          <w:lang w:val="en-GB"/>
        </w:rPr>
        <w:t>20</w:t>
      </w:r>
      <w:r w:rsidR="00C50635">
        <w:rPr>
          <w:b/>
          <w:szCs w:val="24"/>
          <w:lang w:val="en-GB"/>
        </w:rPr>
        <w:t>20</w:t>
      </w:r>
      <w:r w:rsidR="006E6D38">
        <w:rPr>
          <w:b/>
          <w:szCs w:val="24"/>
          <w:lang w:val="en-GB"/>
        </w:rPr>
        <w:t>.</w:t>
      </w:r>
      <w:r w:rsidRPr="00F230CC">
        <w:rPr>
          <w:b/>
          <w:szCs w:val="24"/>
          <w:lang w:val="en-GB"/>
        </w:rPr>
        <w:t xml:space="preserve"> </w:t>
      </w:r>
    </w:p>
    <w:p w:rsidR="00D80CFD" w:rsidRPr="00F230CC" w:rsidRDefault="00D80CFD">
      <w:pPr>
        <w:ind w:left="1134"/>
        <w:jc w:val="both"/>
        <w:rPr>
          <w:szCs w:val="24"/>
          <w:lang w:val="en-GB"/>
        </w:rPr>
      </w:pPr>
    </w:p>
    <w:p w:rsidR="00D80CFD" w:rsidRPr="00F230CC" w:rsidRDefault="00D80CFD" w:rsidP="00F3552C">
      <w:pPr>
        <w:ind w:left="1134"/>
        <w:jc w:val="both"/>
        <w:rPr>
          <w:szCs w:val="24"/>
          <w:lang w:val="en-GB"/>
        </w:rPr>
      </w:pPr>
      <w:r w:rsidRPr="00F230CC">
        <w:rPr>
          <w:szCs w:val="24"/>
          <w:lang w:val="en-GB"/>
        </w:rPr>
        <w:t xml:space="preserve">The papers will be </w:t>
      </w:r>
      <w:r w:rsidR="009736A1" w:rsidRPr="00F230CC">
        <w:rPr>
          <w:szCs w:val="24"/>
          <w:lang w:val="en-GB"/>
        </w:rPr>
        <w:t>admitted for presentation in the technical programme</w:t>
      </w:r>
      <w:r w:rsidRPr="00F230CC">
        <w:rPr>
          <w:szCs w:val="24"/>
          <w:lang w:val="en-GB"/>
        </w:rPr>
        <w:t xml:space="preserve"> only from those speakers that have registered in time. Papers submitted after the deadlines will </w:t>
      </w:r>
      <w:r w:rsidR="009736A1" w:rsidRPr="00F230CC">
        <w:rPr>
          <w:szCs w:val="24"/>
          <w:lang w:val="en-GB"/>
        </w:rPr>
        <w:t xml:space="preserve">also </w:t>
      </w:r>
      <w:r w:rsidRPr="00F230CC">
        <w:rPr>
          <w:szCs w:val="24"/>
          <w:lang w:val="en-GB"/>
        </w:rPr>
        <w:t xml:space="preserve">not be published in the </w:t>
      </w:r>
      <w:r w:rsidR="00F3552C">
        <w:rPr>
          <w:szCs w:val="24"/>
          <w:lang w:val="en-GB"/>
        </w:rPr>
        <w:t xml:space="preserve">FIG </w:t>
      </w:r>
      <w:r w:rsidR="00BC1336">
        <w:rPr>
          <w:szCs w:val="24"/>
          <w:lang w:val="en-GB"/>
        </w:rPr>
        <w:t>conference</w:t>
      </w:r>
      <w:r w:rsidR="00F3552C">
        <w:rPr>
          <w:szCs w:val="24"/>
          <w:lang w:val="en-GB"/>
        </w:rPr>
        <w:t xml:space="preserve"> </w:t>
      </w:r>
      <w:r w:rsidRPr="00F230CC">
        <w:rPr>
          <w:szCs w:val="24"/>
          <w:lang w:val="en-GB"/>
        </w:rPr>
        <w:t>proceedings.</w:t>
      </w:r>
    </w:p>
    <w:p w:rsidR="00D80CFD" w:rsidRPr="00F230CC" w:rsidRDefault="00D80CFD">
      <w:pPr>
        <w:jc w:val="both"/>
        <w:rPr>
          <w:szCs w:val="24"/>
          <w:lang w:val="en-GB"/>
        </w:rPr>
      </w:pPr>
    </w:p>
    <w:p w:rsidR="006259E6" w:rsidRDefault="006259E6" w:rsidP="006259E6">
      <w:pPr>
        <w:ind w:left="1134" w:hanging="1134"/>
        <w:rPr>
          <w:b/>
          <w:szCs w:val="24"/>
        </w:rPr>
      </w:pPr>
      <w:r w:rsidRPr="0031703A">
        <w:rPr>
          <w:b/>
          <w:szCs w:val="24"/>
        </w:rPr>
        <w:t>Submission of abstract</w:t>
      </w:r>
    </w:p>
    <w:p w:rsidR="00ED6DF8" w:rsidRPr="00ED6DF8" w:rsidRDefault="00355270" w:rsidP="007D0BC8">
      <w:pPr>
        <w:ind w:left="414" w:firstLine="720"/>
        <w:rPr>
          <w:szCs w:val="24"/>
          <w:lang w:val="en-GB"/>
        </w:rPr>
      </w:pPr>
      <w:r w:rsidRPr="00355270">
        <w:rPr>
          <w:color w:val="000000"/>
          <w:szCs w:val="24"/>
          <w:lang w:val="en-GB"/>
        </w:rPr>
        <w:t>P</w:t>
      </w:r>
      <w:r w:rsidR="006259E6">
        <w:rPr>
          <w:szCs w:val="24"/>
          <w:lang w:val="en-GB"/>
        </w:rPr>
        <w:t xml:space="preserve">lease submit </w:t>
      </w:r>
      <w:r>
        <w:rPr>
          <w:szCs w:val="24"/>
          <w:lang w:val="en-GB"/>
        </w:rPr>
        <w:t xml:space="preserve">your abstract </w:t>
      </w:r>
      <w:r w:rsidR="006259E6">
        <w:rPr>
          <w:szCs w:val="24"/>
          <w:lang w:val="en-GB"/>
        </w:rPr>
        <w:t xml:space="preserve">at: </w:t>
      </w:r>
      <w:hyperlink r:id="rId10" w:history="1">
        <w:r w:rsidR="00C50635" w:rsidRPr="00AE2B3F">
          <w:rPr>
            <w:rStyle w:val="Hyperlink"/>
            <w:szCs w:val="24"/>
            <w:lang w:val="en-GB"/>
          </w:rPr>
          <w:t>www.fig.net/fig2020/submission.htm</w:t>
        </w:r>
      </w:hyperlink>
      <w:r w:rsidR="00C50635">
        <w:rPr>
          <w:szCs w:val="24"/>
          <w:lang w:val="en-GB"/>
        </w:rPr>
        <w:t xml:space="preserve"> </w:t>
      </w:r>
    </w:p>
    <w:p w:rsidR="006259E6" w:rsidRPr="006259E6" w:rsidRDefault="006259E6" w:rsidP="006259E6">
      <w:pPr>
        <w:ind w:left="1134" w:hanging="1134"/>
        <w:rPr>
          <w:color w:val="000000"/>
          <w:szCs w:val="24"/>
          <w:lang w:val="en-GB"/>
        </w:rPr>
      </w:pPr>
    </w:p>
    <w:p w:rsidR="00D80CFD" w:rsidRPr="00E0435D" w:rsidRDefault="00D80CFD" w:rsidP="00E0435D">
      <w:pPr>
        <w:rPr>
          <w:b/>
        </w:rPr>
      </w:pPr>
      <w:r w:rsidRPr="00E0435D">
        <w:rPr>
          <w:b/>
        </w:rPr>
        <w:t>Submission of papers</w:t>
      </w:r>
    </w:p>
    <w:p w:rsidR="00D80CFD" w:rsidRPr="00CC2EC9" w:rsidRDefault="00D80CFD" w:rsidP="007D0BC8">
      <w:pPr>
        <w:ind w:left="1134"/>
        <w:jc w:val="both"/>
        <w:rPr>
          <w:szCs w:val="24"/>
          <w:lang w:val="en-GB"/>
        </w:rPr>
      </w:pPr>
      <w:r w:rsidRPr="00F230CC">
        <w:rPr>
          <w:szCs w:val="24"/>
          <w:lang w:val="en-GB"/>
        </w:rPr>
        <w:t xml:space="preserve">The paper shall be submitted in digital format </w:t>
      </w:r>
      <w:r w:rsidR="0031703A">
        <w:rPr>
          <w:szCs w:val="24"/>
          <w:lang w:val="en-GB"/>
        </w:rPr>
        <w:t>(</w:t>
      </w:r>
      <w:r w:rsidR="00FD095C">
        <w:rPr>
          <w:szCs w:val="24"/>
          <w:lang w:val="en-GB"/>
        </w:rPr>
        <w:t xml:space="preserve">MS </w:t>
      </w:r>
      <w:r w:rsidR="0031703A">
        <w:rPr>
          <w:szCs w:val="24"/>
          <w:lang w:val="en-GB"/>
        </w:rPr>
        <w:t>word</w:t>
      </w:r>
      <w:r w:rsidR="00FD095C">
        <w:rPr>
          <w:szCs w:val="24"/>
          <w:lang w:val="en-GB"/>
        </w:rPr>
        <w:t xml:space="preserve"> – not PDF</w:t>
      </w:r>
      <w:r w:rsidR="0031703A">
        <w:rPr>
          <w:szCs w:val="24"/>
          <w:lang w:val="en-GB"/>
        </w:rPr>
        <w:t xml:space="preserve">) </w:t>
      </w:r>
      <w:r w:rsidRPr="00F230CC">
        <w:rPr>
          <w:szCs w:val="24"/>
          <w:lang w:val="en-GB"/>
        </w:rPr>
        <w:t>to the FIG office by e-mail</w:t>
      </w:r>
      <w:r w:rsidRPr="00F230CC">
        <w:rPr>
          <w:color w:val="000000"/>
          <w:szCs w:val="24"/>
          <w:lang w:val="en-GB"/>
        </w:rPr>
        <w:t>:</w:t>
      </w:r>
      <w:r w:rsidR="000A2C70">
        <w:rPr>
          <w:color w:val="000000"/>
          <w:szCs w:val="24"/>
          <w:lang w:val="en-GB"/>
        </w:rPr>
        <w:t xml:space="preserve"> </w:t>
      </w:r>
      <w:hyperlink r:id="rId11" w:history="1">
        <w:r w:rsidR="00C50635" w:rsidRPr="00AE2B3F">
          <w:rPr>
            <w:rStyle w:val="Hyperlink"/>
            <w:szCs w:val="24"/>
            <w:lang w:val="en-GB"/>
          </w:rPr>
          <w:t>fig@fig.net</w:t>
        </w:r>
      </w:hyperlink>
      <w:r w:rsidR="00C50635">
        <w:rPr>
          <w:color w:val="000000"/>
          <w:szCs w:val="24"/>
          <w:lang w:val="en-GB"/>
        </w:rPr>
        <w:t xml:space="preserve">  </w:t>
      </w:r>
    </w:p>
    <w:p w:rsidR="00D80CFD" w:rsidRPr="00F230CC" w:rsidRDefault="00D80CFD">
      <w:pPr>
        <w:jc w:val="both"/>
        <w:rPr>
          <w:b/>
          <w:szCs w:val="24"/>
          <w:lang w:val="en-GB"/>
        </w:rPr>
      </w:pPr>
    </w:p>
    <w:p w:rsidR="00D80CFD" w:rsidRPr="00F230CC" w:rsidRDefault="00D80CFD" w:rsidP="00C71153">
      <w:pPr>
        <w:jc w:val="both"/>
        <w:rPr>
          <w:b/>
          <w:szCs w:val="24"/>
          <w:lang w:val="en-GB"/>
        </w:rPr>
      </w:pPr>
      <w:r w:rsidRPr="00F230CC">
        <w:rPr>
          <w:b/>
          <w:szCs w:val="24"/>
          <w:lang w:val="en-GB"/>
        </w:rPr>
        <w:t xml:space="preserve">Presentation of papers </w:t>
      </w:r>
    </w:p>
    <w:p w:rsidR="00D80CFD" w:rsidRPr="00F230CC" w:rsidRDefault="00D80CFD">
      <w:pPr>
        <w:jc w:val="both"/>
        <w:rPr>
          <w:szCs w:val="24"/>
          <w:lang w:val="en-GB"/>
        </w:rPr>
      </w:pPr>
    </w:p>
    <w:p w:rsidR="00D80CFD" w:rsidRPr="00F230CC" w:rsidRDefault="00D80CFD">
      <w:pPr>
        <w:pStyle w:val="Brdtekstindrykning3"/>
        <w:rPr>
          <w:rFonts w:ascii="Times New Roman" w:hAnsi="Times New Roman"/>
          <w:szCs w:val="24"/>
        </w:rPr>
      </w:pPr>
      <w:r w:rsidRPr="00F230CC">
        <w:rPr>
          <w:rFonts w:ascii="Times New Roman" w:hAnsi="Times New Roman"/>
          <w:szCs w:val="24"/>
        </w:rPr>
        <w:t xml:space="preserve">In all technical sessions there is the possibility to make a PowerPoint presentation. There will be </w:t>
      </w:r>
      <w:r w:rsidR="00CD21A0">
        <w:rPr>
          <w:rFonts w:ascii="Times New Roman" w:hAnsi="Times New Roman"/>
          <w:szCs w:val="24"/>
        </w:rPr>
        <w:t>laptop</w:t>
      </w:r>
      <w:r w:rsidRPr="00F230CC">
        <w:rPr>
          <w:rFonts w:ascii="Times New Roman" w:hAnsi="Times New Roman"/>
          <w:szCs w:val="24"/>
        </w:rPr>
        <w:t xml:space="preserve"> and assisting personnel at the conference venue as well as </w:t>
      </w:r>
      <w:r w:rsidR="00F3552C">
        <w:rPr>
          <w:rFonts w:ascii="Times New Roman" w:hAnsi="Times New Roman"/>
          <w:szCs w:val="24"/>
        </w:rPr>
        <w:t xml:space="preserve">a </w:t>
      </w:r>
      <w:r w:rsidRPr="00F230CC">
        <w:rPr>
          <w:rFonts w:ascii="Times New Roman" w:hAnsi="Times New Roman"/>
          <w:szCs w:val="24"/>
        </w:rPr>
        <w:t>preparation room</w:t>
      </w:r>
      <w:r w:rsidR="00F3552C">
        <w:rPr>
          <w:rFonts w:ascii="Times New Roman" w:hAnsi="Times New Roman"/>
          <w:szCs w:val="24"/>
        </w:rPr>
        <w:t xml:space="preserve"> for speakers</w:t>
      </w:r>
      <w:r w:rsidRPr="00F230CC">
        <w:rPr>
          <w:rFonts w:ascii="Times New Roman" w:hAnsi="Times New Roman"/>
          <w:szCs w:val="24"/>
        </w:rPr>
        <w:t xml:space="preserve">. </w:t>
      </w:r>
    </w:p>
    <w:p w:rsidR="00D80CFD" w:rsidRPr="00F230CC" w:rsidRDefault="00D80CFD" w:rsidP="00CC2EC9">
      <w:pPr>
        <w:jc w:val="both"/>
        <w:rPr>
          <w:szCs w:val="24"/>
          <w:lang w:val="en-GB"/>
        </w:rPr>
      </w:pPr>
    </w:p>
    <w:sectPr w:rsidR="00D80CFD" w:rsidRPr="00F230CC" w:rsidSect="00EF3793">
      <w:headerReference w:type="first" r:id="rId12"/>
      <w:footerReference w:type="first" r:id="rId13"/>
      <w:pgSz w:w="11907" w:h="16840" w:code="9"/>
      <w:pgMar w:top="1418" w:right="1418" w:bottom="2155" w:left="1418" w:header="709"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0A" w:rsidRDefault="00071B0A">
      <w:r>
        <w:separator/>
      </w:r>
    </w:p>
  </w:endnote>
  <w:endnote w:type="continuationSeparator" w:id="0">
    <w:p w:rsidR="00071B0A" w:rsidRDefault="0007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D1" w:rsidRDefault="00A11AD1" w:rsidP="007A713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11AD1" w:rsidRDefault="00A11AD1" w:rsidP="00F3552C">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491411"/>
      <w:docPartObj>
        <w:docPartGallery w:val="Page Numbers (Bottom of Page)"/>
        <w:docPartUnique/>
      </w:docPartObj>
    </w:sdtPr>
    <w:sdtEndPr/>
    <w:sdtContent>
      <w:p w:rsidR="00E0435D" w:rsidRDefault="00E0435D" w:rsidP="00E0435D">
        <w:pPr>
          <w:pStyle w:val="Sidefod"/>
          <w:pBdr>
            <w:top w:val="single" w:sz="4" w:space="0" w:color="auto"/>
          </w:pBdr>
        </w:pPr>
        <w:r>
          <w:t>Paper Guidelines</w:t>
        </w:r>
      </w:p>
      <w:p w:rsidR="00E0435D" w:rsidRPr="00225BDD" w:rsidRDefault="00E0435D" w:rsidP="00E0435D">
        <w:pPr>
          <w:pStyle w:val="Sidefod"/>
        </w:pPr>
      </w:p>
      <w:p w:rsidR="00E0435D" w:rsidRPr="00225BDD" w:rsidRDefault="00E0435D" w:rsidP="00E0435D">
        <w:r>
          <w:t xml:space="preserve">FIG Working Week </w:t>
        </w:r>
      </w:p>
      <w:p w:rsidR="00F207EF" w:rsidRPr="00225BDD" w:rsidRDefault="00E0435D" w:rsidP="00F207EF">
        <w:pPr>
          <w:tabs>
            <w:tab w:val="right" w:pos="9072"/>
          </w:tabs>
        </w:pPr>
        <w:r>
          <w:t xml:space="preserve">Amsterdam, Netherlands 10 – 14 May 2020     </w:t>
        </w:r>
        <w:r>
          <w:tab/>
          <w:t xml:space="preserve">     </w:t>
        </w:r>
        <w:r w:rsidR="00F207EF">
          <w:fldChar w:fldCharType="begin"/>
        </w:r>
        <w:r w:rsidR="00F207EF">
          <w:instrText xml:space="preserve"> PAGE   \* MERGEFORMAT </w:instrText>
        </w:r>
        <w:r w:rsidR="00F207EF">
          <w:fldChar w:fldCharType="separate"/>
        </w:r>
        <w:r w:rsidR="00F207EF">
          <w:rPr>
            <w:noProof/>
          </w:rPr>
          <w:t>5</w:t>
        </w:r>
        <w:r w:rsidR="00F207EF">
          <w:fldChar w:fldCharType="end"/>
        </w:r>
        <w:r w:rsidR="00F207EF">
          <w:t xml:space="preserve"> | </w:t>
        </w:r>
        <w:fldSimple w:instr=" NUMPAGES   \* MERGEFORMAT ">
          <w:r w:rsidR="00F207EF">
            <w:rPr>
              <w:noProof/>
            </w:rPr>
            <w:t>5</w:t>
          </w:r>
        </w:fldSimple>
      </w:p>
      <w:p w:rsidR="00E0435D" w:rsidRDefault="00536072" w:rsidP="00E0435D"/>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69" w:rsidRPr="00C71153" w:rsidRDefault="00103069" w:rsidP="00103069">
    <w:pPr>
      <w:pStyle w:val="Sidefod"/>
      <w:framePr w:wrap="around" w:vAnchor="text" w:hAnchor="margin" w:xAlign="right" w:y="1"/>
      <w:rPr>
        <w:rStyle w:val="Sidetal"/>
      </w:rPr>
    </w:pPr>
    <w:r>
      <w:rPr>
        <w:rStyle w:val="Sidetal"/>
      </w:rPr>
      <w:t>2</w:t>
    </w:r>
    <w:r w:rsidRPr="00C71153">
      <w:rPr>
        <w:rStyle w:val="Sidetal"/>
      </w:rPr>
      <w:t>/</w:t>
    </w:r>
    <w:r w:rsidRPr="00C71153">
      <w:rPr>
        <w:rStyle w:val="Sidetal"/>
      </w:rPr>
      <w:fldChar w:fldCharType="begin"/>
    </w:r>
    <w:r w:rsidRPr="00C71153">
      <w:rPr>
        <w:rStyle w:val="Sidetal"/>
      </w:rPr>
      <w:instrText xml:space="preserve"> NUMPAGES  \# "0"  \* MERGEFORMAT </w:instrText>
    </w:r>
    <w:r w:rsidRPr="00C71153">
      <w:rPr>
        <w:rStyle w:val="Sidetal"/>
      </w:rPr>
      <w:fldChar w:fldCharType="separate"/>
    </w:r>
    <w:r w:rsidR="000A5598">
      <w:rPr>
        <w:rStyle w:val="Sidetal"/>
        <w:noProof/>
      </w:rPr>
      <w:t>5</w:t>
    </w:r>
    <w:r w:rsidRPr="00C71153">
      <w:rPr>
        <w:rStyle w:val="Sidetal"/>
      </w:rPr>
      <w:fldChar w:fldCharType="end"/>
    </w:r>
  </w:p>
  <w:p w:rsidR="00103069" w:rsidRDefault="00103069" w:rsidP="00103069">
    <w:pPr>
      <w:pStyle w:val="Sidefod"/>
      <w:pBdr>
        <w:top w:val="single" w:sz="4" w:space="1" w:color="auto"/>
      </w:pBdr>
    </w:pPr>
    <w:r>
      <w:t>Paper Guidelines</w:t>
    </w:r>
  </w:p>
  <w:p w:rsidR="00103069" w:rsidRPr="00225BDD" w:rsidRDefault="00103069" w:rsidP="00103069">
    <w:pPr>
      <w:pStyle w:val="Sidefod"/>
    </w:pPr>
  </w:p>
  <w:p w:rsidR="00103069" w:rsidRPr="00225BDD" w:rsidRDefault="00103069" w:rsidP="00103069">
    <w:r>
      <w:t>FIG Working Week 2017</w:t>
    </w:r>
  </w:p>
  <w:p w:rsidR="00A11AD1" w:rsidRPr="00103069" w:rsidRDefault="00103069" w:rsidP="00103069">
    <w:r>
      <w:t>Helsinki, Finland  29 May - 2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0A" w:rsidRDefault="00071B0A">
      <w:r>
        <w:separator/>
      </w:r>
    </w:p>
  </w:footnote>
  <w:footnote w:type="continuationSeparator" w:id="0">
    <w:p w:rsidR="00071B0A" w:rsidRDefault="0007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D1" w:rsidRDefault="00942A91">
    <w:pPr>
      <w:pStyle w:val="Sidehoved"/>
    </w:pPr>
    <w:r>
      <w:rPr>
        <w:noProof/>
        <w:lang w:val="nl-NL" w:eastAsia="nl-NL"/>
      </w:rPr>
      <w:drawing>
        <wp:inline distT="0" distB="0" distL="0" distR="0">
          <wp:extent cx="5753100" cy="962025"/>
          <wp:effectExtent l="0" t="0" r="0" b="9525"/>
          <wp:docPr id="1" name="Afbeelding 1" descr="ww2017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2017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4B7"/>
    <w:multiLevelType w:val="hybridMultilevel"/>
    <w:tmpl w:val="AC444FF2"/>
    <w:lvl w:ilvl="0" w:tplc="123831D0">
      <w:start w:val="1"/>
      <w:numFmt w:val="bullet"/>
      <w:lvlText w:val="-"/>
      <w:lvlJc w:val="left"/>
      <w:pPr>
        <w:tabs>
          <w:tab w:val="num" w:pos="1560"/>
        </w:tabs>
        <w:ind w:left="1560" w:hanging="360"/>
      </w:pPr>
      <w:rPr>
        <w:rFonts w:ascii="Times New Roman" w:hAnsi="Times New Roman"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 w15:restartNumberingAfterBreak="0">
    <w:nsid w:val="0EF0396D"/>
    <w:multiLevelType w:val="hybridMultilevel"/>
    <w:tmpl w:val="AE76717A"/>
    <w:lvl w:ilvl="0" w:tplc="9020A2D0">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3C6247F6"/>
    <w:multiLevelType w:val="hybridMultilevel"/>
    <w:tmpl w:val="CB669AB8"/>
    <w:lvl w:ilvl="0" w:tplc="123831D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72617"/>
    <w:multiLevelType w:val="hybridMultilevel"/>
    <w:tmpl w:val="1D6E6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A250E4"/>
    <w:multiLevelType w:val="hybridMultilevel"/>
    <w:tmpl w:val="5FBAD04A"/>
    <w:lvl w:ilvl="0" w:tplc="123831D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825A0F"/>
    <w:multiLevelType w:val="singleLevel"/>
    <w:tmpl w:val="BBCAD178"/>
    <w:lvl w:ilvl="0">
      <w:start w:val="1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6A17238"/>
    <w:multiLevelType w:val="hybridMultilevel"/>
    <w:tmpl w:val="5E6A6B3A"/>
    <w:lvl w:ilvl="0" w:tplc="9020A2D0">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67F44519"/>
    <w:multiLevelType w:val="multilevel"/>
    <w:tmpl w:val="5E6A6B3A"/>
    <w:lvl w:ilvl="0">
      <w:start w:val="1"/>
      <w:numFmt w:val="bullet"/>
      <w:lvlText w:val=""/>
      <w:lvlJc w:val="left"/>
      <w:pPr>
        <w:tabs>
          <w:tab w:val="num" w:pos="1560"/>
        </w:tabs>
        <w:ind w:left="1560" w:hanging="360"/>
      </w:pPr>
      <w:rPr>
        <w:rFonts w:ascii="Wingdings" w:hAnsi="Wingdings" w:hint="default"/>
      </w:rPr>
    </w:lvl>
    <w:lvl w:ilvl="1">
      <w:start w:val="1"/>
      <w:numFmt w:val="bullet"/>
      <w:lvlText w:val="o"/>
      <w:lvlJc w:val="left"/>
      <w:pPr>
        <w:tabs>
          <w:tab w:val="num" w:pos="2640"/>
        </w:tabs>
        <w:ind w:left="2640" w:hanging="360"/>
      </w:pPr>
      <w:rPr>
        <w:rFonts w:ascii="Courier New" w:hAnsi="Courier New" w:cs="Courier New" w:hint="default"/>
      </w:rPr>
    </w:lvl>
    <w:lvl w:ilvl="2">
      <w:start w:val="1"/>
      <w:numFmt w:val="bullet"/>
      <w:lvlText w:val=""/>
      <w:lvlJc w:val="left"/>
      <w:pPr>
        <w:tabs>
          <w:tab w:val="num" w:pos="3360"/>
        </w:tabs>
        <w:ind w:left="3360" w:hanging="36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8" w15:restartNumberingAfterBreak="0">
    <w:nsid w:val="782855D2"/>
    <w:multiLevelType w:val="hybridMultilevel"/>
    <w:tmpl w:val="32346678"/>
    <w:lvl w:ilvl="0" w:tplc="123831D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CA"/>
    <w:rsid w:val="0003289B"/>
    <w:rsid w:val="00041F76"/>
    <w:rsid w:val="00052AF6"/>
    <w:rsid w:val="00055C44"/>
    <w:rsid w:val="0006632F"/>
    <w:rsid w:val="00071B0A"/>
    <w:rsid w:val="00082481"/>
    <w:rsid w:val="000834F9"/>
    <w:rsid w:val="0008374D"/>
    <w:rsid w:val="00091AF4"/>
    <w:rsid w:val="000A1729"/>
    <w:rsid w:val="000A1FC3"/>
    <w:rsid w:val="000A2C70"/>
    <w:rsid w:val="000A5598"/>
    <w:rsid w:val="000C0D35"/>
    <w:rsid w:val="000F1EE7"/>
    <w:rsid w:val="00103069"/>
    <w:rsid w:val="00157577"/>
    <w:rsid w:val="001D747C"/>
    <w:rsid w:val="001F7AB1"/>
    <w:rsid w:val="0022008F"/>
    <w:rsid w:val="00220DC5"/>
    <w:rsid w:val="0022208D"/>
    <w:rsid w:val="0023601A"/>
    <w:rsid w:val="00256920"/>
    <w:rsid w:val="00267764"/>
    <w:rsid w:val="002763CC"/>
    <w:rsid w:val="00280DC8"/>
    <w:rsid w:val="00282497"/>
    <w:rsid w:val="00285D56"/>
    <w:rsid w:val="002A1F76"/>
    <w:rsid w:val="002A482A"/>
    <w:rsid w:val="002B3C29"/>
    <w:rsid w:val="002B727C"/>
    <w:rsid w:val="002F665F"/>
    <w:rsid w:val="0031703A"/>
    <w:rsid w:val="003251A7"/>
    <w:rsid w:val="0032571F"/>
    <w:rsid w:val="00336B56"/>
    <w:rsid w:val="00337FC1"/>
    <w:rsid w:val="00355270"/>
    <w:rsid w:val="00365578"/>
    <w:rsid w:val="003779C1"/>
    <w:rsid w:val="00387D5A"/>
    <w:rsid w:val="003A142B"/>
    <w:rsid w:val="003A76F0"/>
    <w:rsid w:val="003B78EC"/>
    <w:rsid w:val="003C2A98"/>
    <w:rsid w:val="003E5299"/>
    <w:rsid w:val="003F118B"/>
    <w:rsid w:val="00440CDB"/>
    <w:rsid w:val="00454104"/>
    <w:rsid w:val="004A23ED"/>
    <w:rsid w:val="004A4E9E"/>
    <w:rsid w:val="004B1D78"/>
    <w:rsid w:val="004C50AF"/>
    <w:rsid w:val="004E2605"/>
    <w:rsid w:val="00510036"/>
    <w:rsid w:val="00536072"/>
    <w:rsid w:val="0056539C"/>
    <w:rsid w:val="005854F6"/>
    <w:rsid w:val="00591C3C"/>
    <w:rsid w:val="005B06A9"/>
    <w:rsid w:val="005B3582"/>
    <w:rsid w:val="005B68E9"/>
    <w:rsid w:val="005C79CD"/>
    <w:rsid w:val="005C7F18"/>
    <w:rsid w:val="005D382D"/>
    <w:rsid w:val="00622FBB"/>
    <w:rsid w:val="006259E6"/>
    <w:rsid w:val="0064354B"/>
    <w:rsid w:val="006876C1"/>
    <w:rsid w:val="006E6D38"/>
    <w:rsid w:val="006F0C1E"/>
    <w:rsid w:val="00740327"/>
    <w:rsid w:val="0076212F"/>
    <w:rsid w:val="00770ADD"/>
    <w:rsid w:val="0077150C"/>
    <w:rsid w:val="007806C0"/>
    <w:rsid w:val="007A7130"/>
    <w:rsid w:val="007D0BC8"/>
    <w:rsid w:val="007D19DE"/>
    <w:rsid w:val="007E3F2D"/>
    <w:rsid w:val="0081073E"/>
    <w:rsid w:val="00844DE4"/>
    <w:rsid w:val="00872DBB"/>
    <w:rsid w:val="00880AA2"/>
    <w:rsid w:val="008B7BE9"/>
    <w:rsid w:val="008D7B6C"/>
    <w:rsid w:val="008E15A8"/>
    <w:rsid w:val="008F75F9"/>
    <w:rsid w:val="00934090"/>
    <w:rsid w:val="00942A91"/>
    <w:rsid w:val="009736A1"/>
    <w:rsid w:val="009B4FE3"/>
    <w:rsid w:val="009B7643"/>
    <w:rsid w:val="009C7BAE"/>
    <w:rsid w:val="009D4CF4"/>
    <w:rsid w:val="009E6C20"/>
    <w:rsid w:val="00A11075"/>
    <w:rsid w:val="00A11AD1"/>
    <w:rsid w:val="00A545D0"/>
    <w:rsid w:val="00A566EB"/>
    <w:rsid w:val="00A63C9E"/>
    <w:rsid w:val="00A8699A"/>
    <w:rsid w:val="00AB6664"/>
    <w:rsid w:val="00AE37AA"/>
    <w:rsid w:val="00AE7820"/>
    <w:rsid w:val="00B07862"/>
    <w:rsid w:val="00B07902"/>
    <w:rsid w:val="00B1477A"/>
    <w:rsid w:val="00B325D6"/>
    <w:rsid w:val="00B33213"/>
    <w:rsid w:val="00B3669B"/>
    <w:rsid w:val="00B42D11"/>
    <w:rsid w:val="00BA750B"/>
    <w:rsid w:val="00BC1336"/>
    <w:rsid w:val="00BC7683"/>
    <w:rsid w:val="00BD2633"/>
    <w:rsid w:val="00C01F37"/>
    <w:rsid w:val="00C43697"/>
    <w:rsid w:val="00C50635"/>
    <w:rsid w:val="00C57A70"/>
    <w:rsid w:val="00C621BD"/>
    <w:rsid w:val="00C71153"/>
    <w:rsid w:val="00CB391E"/>
    <w:rsid w:val="00CB52DC"/>
    <w:rsid w:val="00CC16F2"/>
    <w:rsid w:val="00CC2EC9"/>
    <w:rsid w:val="00CD21A0"/>
    <w:rsid w:val="00CD7127"/>
    <w:rsid w:val="00CE3CFD"/>
    <w:rsid w:val="00CF7F96"/>
    <w:rsid w:val="00D00D1E"/>
    <w:rsid w:val="00D17AC0"/>
    <w:rsid w:val="00D419F0"/>
    <w:rsid w:val="00D45D7A"/>
    <w:rsid w:val="00D56496"/>
    <w:rsid w:val="00D57220"/>
    <w:rsid w:val="00D576F3"/>
    <w:rsid w:val="00D73E91"/>
    <w:rsid w:val="00D809C1"/>
    <w:rsid w:val="00D80CFD"/>
    <w:rsid w:val="00DA5967"/>
    <w:rsid w:val="00DB35B3"/>
    <w:rsid w:val="00E0435D"/>
    <w:rsid w:val="00E1192C"/>
    <w:rsid w:val="00E222ED"/>
    <w:rsid w:val="00E56E9C"/>
    <w:rsid w:val="00E74B94"/>
    <w:rsid w:val="00EA37FF"/>
    <w:rsid w:val="00EA3853"/>
    <w:rsid w:val="00EC3377"/>
    <w:rsid w:val="00ED5834"/>
    <w:rsid w:val="00ED6DF8"/>
    <w:rsid w:val="00EF3793"/>
    <w:rsid w:val="00F034AC"/>
    <w:rsid w:val="00F207EF"/>
    <w:rsid w:val="00F230CC"/>
    <w:rsid w:val="00F3552C"/>
    <w:rsid w:val="00F6161D"/>
    <w:rsid w:val="00F634C3"/>
    <w:rsid w:val="00F650B9"/>
    <w:rsid w:val="00F97ABF"/>
    <w:rsid w:val="00FA0CFD"/>
    <w:rsid w:val="00FA45CA"/>
    <w:rsid w:val="00FC021D"/>
    <w:rsid w:val="00FC624C"/>
    <w:rsid w:val="00FD068E"/>
    <w:rsid w:val="00FD0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5121"/>
    <o:shapelayout v:ext="edit">
      <o:idmap v:ext="edit" data="1"/>
    </o:shapelayout>
  </w:shapeDefaults>
  <w:decimalSymbol w:val=","/>
  <w:listSeparator w:val=";"/>
  <w14:docId w14:val="44E5D828"/>
  <w15:chartTrackingRefBased/>
  <w15:docId w15:val="{4DE43ED4-27F7-426A-8533-67DCBB17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435D"/>
    <w:rPr>
      <w:sz w:val="24"/>
      <w:lang w:val="en-US" w:eastAsia="en-US"/>
    </w:rPr>
  </w:style>
  <w:style w:type="paragraph" w:styleId="Overskrift1">
    <w:name w:val="heading 1"/>
    <w:basedOn w:val="Normal"/>
    <w:next w:val="Normal"/>
    <w:qFormat/>
    <w:pPr>
      <w:keepNext/>
      <w:jc w:val="both"/>
      <w:outlineLvl w:val="0"/>
    </w:pPr>
    <w:rPr>
      <w:rFonts w:ascii="Arial" w:hAnsi="Arial"/>
      <w:b/>
      <w:sz w:val="22"/>
      <w:lang w:val="en-GB"/>
    </w:rPr>
  </w:style>
  <w:style w:type="paragraph" w:styleId="Overskrift3">
    <w:name w:val="heading 3"/>
    <w:basedOn w:val="Normal"/>
    <w:next w:val="Normal"/>
    <w:qFormat/>
    <w:pPr>
      <w:keepNext/>
      <w:jc w:val="both"/>
      <w:outlineLvl w:val="2"/>
    </w:pPr>
    <w:rPr>
      <w:rFonts w:ascii="Arial" w:hAnsi="Arial"/>
      <w:b/>
      <w:color w:val="000000"/>
      <w:lang w:val="en-GB"/>
    </w:rPr>
  </w:style>
  <w:style w:type="paragraph" w:styleId="Overskrift4">
    <w:name w:val="heading 4"/>
    <w:basedOn w:val="Normal"/>
    <w:next w:val="Normal"/>
    <w:link w:val="Overskrift4Tegn"/>
    <w:semiHidden/>
    <w:unhideWhenUsed/>
    <w:qFormat/>
    <w:rsid w:val="00103069"/>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103069"/>
    <w:pPr>
      <w:spacing w:before="240" w:after="60"/>
      <w:outlineLvl w:val="4"/>
    </w:pPr>
    <w:rPr>
      <w:rFonts w:ascii="Calibri" w:hAnsi="Calibri"/>
      <w:b/>
      <w:bCs/>
      <w:i/>
      <w:iCs/>
      <w:sz w:val="26"/>
      <w:szCs w:val="26"/>
    </w:rPr>
  </w:style>
  <w:style w:type="paragraph" w:styleId="Overskrift8">
    <w:name w:val="heading 8"/>
    <w:basedOn w:val="Normal"/>
    <w:next w:val="Normal"/>
    <w:qFormat/>
    <w:pPr>
      <w:keepNext/>
      <w:jc w:val="both"/>
      <w:outlineLvl w:val="7"/>
    </w:pPr>
    <w:rPr>
      <w:rFonts w:ascii="Arial" w:hAnsi="Arial"/>
      <w:b/>
      <w:color w:val="000000"/>
      <w:sz w:val="22"/>
      <w:lang w:val="en-GB"/>
    </w:rPr>
  </w:style>
  <w:style w:type="paragraph" w:styleId="Overskrift9">
    <w:name w:val="heading 9"/>
    <w:basedOn w:val="Normal"/>
    <w:next w:val="Normal"/>
    <w:qFormat/>
    <w:pPr>
      <w:keepNext/>
      <w:jc w:val="both"/>
      <w:outlineLvl w:val="8"/>
    </w:pPr>
    <w:rPr>
      <w:rFonts w:ascii="Arial" w:hAnsi="Arial"/>
      <w:b/>
      <w:color w:val="00000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pPr>
      <w:ind w:left="1134"/>
      <w:jc w:val="both"/>
    </w:pPr>
    <w:rPr>
      <w:rFonts w:ascii="Arial" w:hAnsi="Arial"/>
      <w:color w:val="000000"/>
      <w:lang w:val="en-GB"/>
    </w:rPr>
  </w:style>
  <w:style w:type="paragraph" w:styleId="Brdtekstindrykning2">
    <w:name w:val="Body Text Indent 2"/>
    <w:basedOn w:val="Normal"/>
    <w:pPr>
      <w:ind w:left="1134" w:hanging="1134"/>
      <w:jc w:val="both"/>
    </w:pPr>
    <w:rPr>
      <w:rFonts w:ascii="Arial" w:hAnsi="Arial"/>
      <w:color w:val="000000"/>
      <w:lang w:val="en-GB"/>
    </w:rPr>
  </w:style>
  <w:style w:type="character" w:styleId="Hyperlink">
    <w:name w:val="Hyperlink"/>
    <w:rPr>
      <w:color w:val="0000FF"/>
      <w:u w:val="single"/>
    </w:rPr>
  </w:style>
  <w:style w:type="paragraph" w:styleId="Brdtekstindrykning3">
    <w:name w:val="Body Text Indent 3"/>
    <w:basedOn w:val="Normal"/>
    <w:pPr>
      <w:ind w:left="1134"/>
      <w:jc w:val="both"/>
    </w:pPr>
    <w:rPr>
      <w:rFonts w:ascii="Arial" w:hAnsi="Arial"/>
      <w:lang w:val="en-GB"/>
    </w:rPr>
  </w:style>
  <w:style w:type="character" w:styleId="BesgtLink">
    <w:name w:val="FollowedHyperlink"/>
    <w:rPr>
      <w:color w:val="800080"/>
      <w:u w:val="single"/>
    </w:rPr>
  </w:style>
  <w:style w:type="paragraph" w:styleId="Titel">
    <w:name w:val="Title"/>
    <w:basedOn w:val="Normal"/>
    <w:qFormat/>
    <w:pPr>
      <w:suppressAutoHyphens/>
      <w:jc w:val="center"/>
    </w:pPr>
    <w:rPr>
      <w:rFonts w:ascii="Arial" w:hAnsi="Arial"/>
      <w:b/>
      <w:caps/>
      <w:sz w:val="28"/>
    </w:rPr>
  </w:style>
  <w:style w:type="table" w:styleId="Tabel-Gitter">
    <w:name w:val="Table Grid"/>
    <w:basedOn w:val="Tabel-Normal"/>
    <w:rsid w:val="003A1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552C"/>
    <w:pPr>
      <w:spacing w:before="100" w:beforeAutospacing="1" w:line="240" w:lineRule="atLeast"/>
    </w:pPr>
    <w:rPr>
      <w:rFonts w:ascii="Arial" w:eastAsia="Batang" w:hAnsi="Arial" w:cs="Arial"/>
      <w:sz w:val="18"/>
      <w:szCs w:val="18"/>
      <w:lang w:eastAsia="ko-KR"/>
    </w:rPr>
  </w:style>
  <w:style w:type="paragraph" w:styleId="Sidefod">
    <w:name w:val="footer"/>
    <w:basedOn w:val="Normal"/>
    <w:link w:val="SidefodTegn"/>
    <w:uiPriority w:val="99"/>
    <w:rsid w:val="00F3552C"/>
    <w:pPr>
      <w:tabs>
        <w:tab w:val="center" w:pos="4320"/>
        <w:tab w:val="right" w:pos="8640"/>
      </w:tabs>
    </w:pPr>
  </w:style>
  <w:style w:type="character" w:styleId="Sidetal">
    <w:name w:val="page number"/>
    <w:basedOn w:val="Standardskrifttypeiafsnit"/>
    <w:rsid w:val="00F3552C"/>
  </w:style>
  <w:style w:type="paragraph" w:styleId="Sidehoved">
    <w:name w:val="header"/>
    <w:basedOn w:val="Normal"/>
    <w:link w:val="SidehovedTegn"/>
    <w:uiPriority w:val="99"/>
    <w:rsid w:val="00F3552C"/>
    <w:pPr>
      <w:tabs>
        <w:tab w:val="center" w:pos="4320"/>
        <w:tab w:val="right" w:pos="8640"/>
      </w:tabs>
    </w:pPr>
  </w:style>
  <w:style w:type="paragraph" w:styleId="Markeringsbobletekst">
    <w:name w:val="Balloon Text"/>
    <w:basedOn w:val="Normal"/>
    <w:link w:val="MarkeringsbobletekstTegn"/>
    <w:rsid w:val="00CE3CFD"/>
    <w:rPr>
      <w:rFonts w:ascii="Tahoma" w:hAnsi="Tahoma" w:cs="Tahoma"/>
      <w:sz w:val="16"/>
      <w:szCs w:val="16"/>
    </w:rPr>
  </w:style>
  <w:style w:type="character" w:customStyle="1" w:styleId="MarkeringsbobletekstTegn">
    <w:name w:val="Markeringsbobletekst Tegn"/>
    <w:link w:val="Markeringsbobletekst"/>
    <w:rsid w:val="00CE3CFD"/>
    <w:rPr>
      <w:rFonts w:ascii="Tahoma" w:hAnsi="Tahoma" w:cs="Tahoma"/>
      <w:sz w:val="16"/>
      <w:szCs w:val="16"/>
      <w:lang w:val="en-US" w:eastAsia="en-US"/>
    </w:rPr>
  </w:style>
  <w:style w:type="character" w:customStyle="1" w:styleId="SidehovedTegn">
    <w:name w:val="Sidehoved Tegn"/>
    <w:link w:val="Sidehoved"/>
    <w:uiPriority w:val="99"/>
    <w:rsid w:val="00B07862"/>
    <w:rPr>
      <w:lang w:val="en-US" w:eastAsia="en-US"/>
    </w:rPr>
  </w:style>
  <w:style w:type="character" w:customStyle="1" w:styleId="Overskrift4Tegn">
    <w:name w:val="Overskrift 4 Tegn"/>
    <w:link w:val="Overskrift4"/>
    <w:semiHidden/>
    <w:rsid w:val="00103069"/>
    <w:rPr>
      <w:rFonts w:ascii="Calibri" w:eastAsia="Times New Roman" w:hAnsi="Calibri" w:cs="Times New Roman"/>
      <w:b/>
      <w:bCs/>
      <w:sz w:val="28"/>
      <w:szCs w:val="28"/>
      <w:lang w:val="en-US" w:eastAsia="en-US"/>
    </w:rPr>
  </w:style>
  <w:style w:type="character" w:customStyle="1" w:styleId="Overskrift5Tegn">
    <w:name w:val="Overskrift 5 Tegn"/>
    <w:link w:val="Overskrift5"/>
    <w:semiHidden/>
    <w:rsid w:val="00103069"/>
    <w:rPr>
      <w:rFonts w:ascii="Calibri" w:eastAsia="Times New Roman" w:hAnsi="Calibri" w:cs="Times New Roman"/>
      <w:b/>
      <w:bCs/>
      <w:i/>
      <w:iCs/>
      <w:sz w:val="26"/>
      <w:szCs w:val="26"/>
      <w:lang w:val="en-US" w:eastAsia="en-US"/>
    </w:rPr>
  </w:style>
  <w:style w:type="character" w:customStyle="1" w:styleId="Ulstomtale1">
    <w:name w:val="Uløst omtale1"/>
    <w:uiPriority w:val="99"/>
    <w:semiHidden/>
    <w:unhideWhenUsed/>
    <w:rsid w:val="00CD21A0"/>
    <w:rPr>
      <w:color w:val="808080"/>
      <w:shd w:val="clear" w:color="auto" w:fill="E6E6E6"/>
    </w:rPr>
  </w:style>
  <w:style w:type="character" w:customStyle="1" w:styleId="SidefodTegn">
    <w:name w:val="Sidefod Tegn"/>
    <w:basedOn w:val="Standardskrifttypeiafsnit"/>
    <w:link w:val="Sidefod"/>
    <w:uiPriority w:val="99"/>
    <w:rsid w:val="00E0435D"/>
    <w:rPr>
      <w:sz w:val="24"/>
      <w:lang w:val="en-US" w:eastAsia="en-US"/>
    </w:rPr>
  </w:style>
  <w:style w:type="table" w:customStyle="1" w:styleId="Tabelraster1">
    <w:name w:val="Tabelraster1"/>
    <w:basedOn w:val="Tabel-Normal"/>
    <w:next w:val="Tabel-Gitter"/>
    <w:uiPriority w:val="59"/>
    <w:rsid w:val="00E043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g@fig.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ig.net/fig2020/submission.htm" TargetMode="External"/><Relationship Id="rId4" Type="http://schemas.openxmlformats.org/officeDocument/2006/relationships/webSettings" Target="webSettings.xml"/><Relationship Id="rId9" Type="http://schemas.openxmlformats.org/officeDocument/2006/relationships/hyperlink" Target="http://www.fig.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878</Words>
  <Characters>4807</Characters>
  <Application>Microsoft Office Word</Application>
  <DocSecurity>4</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FIG WORKING WEEK 2019</vt:lpstr>
      <vt:lpstr>FIG WORKING WEEK 2008</vt:lpstr>
    </vt:vector>
  </TitlesOfParts>
  <Company>FIG</Company>
  <LinksUpToDate>false</LinksUpToDate>
  <CharactersWithSpaces>5674</CharactersWithSpaces>
  <SharedDoc>false</SharedDoc>
  <HLinks>
    <vt:vector size="18" baseType="variant">
      <vt:variant>
        <vt:i4>7864385</vt:i4>
      </vt:variant>
      <vt:variant>
        <vt:i4>6</vt:i4>
      </vt:variant>
      <vt:variant>
        <vt:i4>0</vt:i4>
      </vt:variant>
      <vt:variant>
        <vt:i4>5</vt:i4>
      </vt:variant>
      <vt:variant>
        <vt:lpwstr>mailto:fig@fig.net</vt:lpwstr>
      </vt:variant>
      <vt:variant>
        <vt:lpwstr/>
      </vt:variant>
      <vt:variant>
        <vt:i4>393244</vt:i4>
      </vt:variant>
      <vt:variant>
        <vt:i4>3</vt:i4>
      </vt:variant>
      <vt:variant>
        <vt:i4>0</vt:i4>
      </vt:variant>
      <vt:variant>
        <vt:i4>5</vt:i4>
      </vt:variant>
      <vt:variant>
        <vt:lpwstr>http://www.fig.net/fig2019/submission.htm</vt:lpwstr>
      </vt:variant>
      <vt:variant>
        <vt:lpwstr/>
      </vt:variant>
      <vt:variant>
        <vt:i4>3145842</vt:i4>
      </vt:variant>
      <vt:variant>
        <vt:i4>0</vt:i4>
      </vt:variant>
      <vt:variant>
        <vt:i4>0</vt:i4>
      </vt:variant>
      <vt:variant>
        <vt:i4>5</vt:i4>
      </vt:variant>
      <vt:variant>
        <vt:lpwstr>http://www.fig.net/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 WORKING WEEK 2019</dc:title>
  <dc:subject/>
  <dc:creator>Per Wilhelm</dc:creator>
  <cp:keywords/>
  <cp:lastModifiedBy>Louise Friis-Hansen</cp:lastModifiedBy>
  <cp:revision>2</cp:revision>
  <cp:lastPrinted>2017-06-30T13:22:00Z</cp:lastPrinted>
  <dcterms:created xsi:type="dcterms:W3CDTF">2019-09-24T11:11:00Z</dcterms:created>
  <dcterms:modified xsi:type="dcterms:W3CDTF">2019-09-24T11:11:00Z</dcterms:modified>
</cp:coreProperties>
</file>